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DC" w:rsidRDefault="005060DC" w:rsidP="005060DC">
      <w:pPr>
        <w:pStyle w:val="Standard"/>
        <w:ind w:firstLine="4819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УТВЕРЖДЕН</w:t>
      </w:r>
    </w:p>
    <w:p w:rsidR="005060DC" w:rsidRDefault="005060DC" w:rsidP="005060DC">
      <w:pPr>
        <w:pStyle w:val="Standard"/>
        <w:rPr>
          <w:rFonts w:ascii="XO Thames" w:hAnsi="XO Thames"/>
          <w:sz w:val="28"/>
          <w:szCs w:val="28"/>
        </w:rPr>
      </w:pPr>
    </w:p>
    <w:p w:rsidR="005060DC" w:rsidRDefault="005060DC" w:rsidP="005060DC">
      <w:pPr>
        <w:pStyle w:val="Standard"/>
        <w:ind w:firstLine="0"/>
        <w:jc w:val="righ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постановлением Администрации города</w:t>
      </w:r>
    </w:p>
    <w:p w:rsidR="005060DC" w:rsidRDefault="00F66BFB" w:rsidP="005060DC">
      <w:pPr>
        <w:pStyle w:val="Standard"/>
        <w:ind w:left="4819" w:firstLine="0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от 24.07.2023 № 444-п</w:t>
      </w:r>
    </w:p>
    <w:p w:rsidR="005060DC" w:rsidRDefault="005060DC" w:rsidP="005060DC">
      <w:pPr>
        <w:pStyle w:val="ConsPlusTitle"/>
        <w:jc w:val="center"/>
        <w:rPr>
          <w:rFonts w:ascii="XO Thames" w:hAnsi="XO Thames"/>
          <w:b w:val="0"/>
        </w:rPr>
      </w:pPr>
    </w:p>
    <w:p w:rsidR="005060DC" w:rsidRDefault="005060DC" w:rsidP="005060DC">
      <w:pPr>
        <w:pStyle w:val="ConsPlusTitle"/>
        <w:jc w:val="center"/>
        <w:rPr>
          <w:rFonts w:ascii="XO Thames" w:hAnsi="XO Thames"/>
          <w:b w:val="0"/>
        </w:rPr>
      </w:pPr>
    </w:p>
    <w:p w:rsidR="005060DC" w:rsidRPr="00625622" w:rsidRDefault="005060DC" w:rsidP="005060DC">
      <w:pPr>
        <w:pStyle w:val="ConsPlusTitle"/>
        <w:jc w:val="center"/>
        <w:rPr>
          <w:b w:val="0"/>
        </w:rPr>
      </w:pPr>
      <w:bookmarkStart w:id="0" w:name="_GoBack"/>
      <w:r w:rsidRPr="00625622">
        <w:rPr>
          <w:b w:val="0"/>
        </w:rPr>
        <w:t>Порядок</w:t>
      </w:r>
    </w:p>
    <w:p w:rsidR="005060DC" w:rsidRPr="00625622" w:rsidRDefault="005060DC" w:rsidP="005060DC">
      <w:pPr>
        <w:pStyle w:val="ConsPlusTitle"/>
        <w:jc w:val="center"/>
        <w:rPr>
          <w:b w:val="0"/>
        </w:rPr>
      </w:pPr>
      <w:r w:rsidRPr="00625622">
        <w:rPr>
          <w:b w:val="0"/>
        </w:rPr>
        <w:t>определения объема и предоставления субсидий</w:t>
      </w:r>
    </w:p>
    <w:p w:rsidR="005060DC" w:rsidRPr="00625622" w:rsidRDefault="005060DC" w:rsidP="005060DC">
      <w:pPr>
        <w:pStyle w:val="ConsPlusTitle"/>
        <w:jc w:val="center"/>
        <w:rPr>
          <w:b w:val="0"/>
        </w:rPr>
      </w:pPr>
      <w:r w:rsidRPr="00625622">
        <w:rPr>
          <w:b w:val="0"/>
        </w:rPr>
        <w:t>некоммерческим организациям, не являющимся государственными</w:t>
      </w:r>
    </w:p>
    <w:p w:rsidR="005060DC" w:rsidRPr="00625622" w:rsidRDefault="005060DC" w:rsidP="005060DC">
      <w:pPr>
        <w:pStyle w:val="ConsPlusTitle"/>
        <w:jc w:val="center"/>
        <w:rPr>
          <w:b w:val="0"/>
        </w:rPr>
      </w:pPr>
      <w:r w:rsidRPr="00625622">
        <w:rPr>
          <w:b w:val="0"/>
        </w:rPr>
        <w:t>(муниципальным</w:t>
      </w:r>
      <w:r w:rsidR="0036351D">
        <w:rPr>
          <w:b w:val="0"/>
        </w:rPr>
        <w:t xml:space="preserve">и) учреждениями, </w:t>
      </w:r>
      <w:proofErr w:type="gramStart"/>
      <w:r w:rsidR="0036351D">
        <w:rPr>
          <w:b w:val="0"/>
        </w:rPr>
        <w:t>осуществляющим</w:t>
      </w:r>
      <w:proofErr w:type="gramEnd"/>
      <w:r w:rsidRPr="00625622">
        <w:rPr>
          <w:b w:val="0"/>
        </w:rPr>
        <w:t xml:space="preserve"> деятельность в области физической культуры и спорта по виду спорта</w:t>
      </w:r>
    </w:p>
    <w:p w:rsidR="005060DC" w:rsidRPr="00625622" w:rsidRDefault="005060DC" w:rsidP="005060DC">
      <w:pPr>
        <w:pStyle w:val="ConsPlusTitle"/>
        <w:jc w:val="center"/>
        <w:rPr>
          <w:b w:val="0"/>
        </w:rPr>
      </w:pPr>
      <w:r w:rsidRPr="00625622">
        <w:rPr>
          <w:b w:val="0"/>
        </w:rPr>
        <w:t>«</w:t>
      </w:r>
      <w:r w:rsidR="00CB108B">
        <w:rPr>
          <w:b w:val="0"/>
        </w:rPr>
        <w:t>смешанные боевые единоборства ММА</w:t>
      </w:r>
      <w:r w:rsidRPr="00625622">
        <w:rPr>
          <w:b w:val="0"/>
        </w:rPr>
        <w:t>»</w:t>
      </w:r>
      <w:bookmarkEnd w:id="0"/>
      <w:r w:rsidRPr="00625622">
        <w:rPr>
          <w:b w:val="0"/>
        </w:rPr>
        <w:t xml:space="preserve"> в городе Челябинске</w:t>
      </w:r>
    </w:p>
    <w:p w:rsidR="00774BEB" w:rsidRDefault="00774BEB" w:rsidP="00CB55BE">
      <w:pPr>
        <w:pStyle w:val="ConsPlusTitle"/>
        <w:spacing w:after="20"/>
        <w:rPr>
          <w:rFonts w:ascii="XO Thames" w:hAnsi="XO Thames"/>
          <w:szCs w:val="28"/>
        </w:rPr>
      </w:pPr>
    </w:p>
    <w:p w:rsidR="005060DC" w:rsidRPr="00625622" w:rsidRDefault="005060DC" w:rsidP="005060DC">
      <w:pPr>
        <w:pStyle w:val="ConsPlusTitle"/>
        <w:jc w:val="center"/>
        <w:rPr>
          <w:szCs w:val="28"/>
        </w:rPr>
      </w:pPr>
      <w:r w:rsidRPr="00625622">
        <w:rPr>
          <w:b w:val="0"/>
          <w:color w:val="000000"/>
          <w:position w:val="8"/>
          <w:szCs w:val="28"/>
        </w:rPr>
        <w:t>I. Общие положения</w:t>
      </w:r>
    </w:p>
    <w:p w:rsidR="005060DC" w:rsidRPr="00625622" w:rsidRDefault="005060DC" w:rsidP="000647CF">
      <w:pPr>
        <w:pStyle w:val="ConsPlusTitle"/>
        <w:jc w:val="center"/>
        <w:rPr>
          <w:b w:val="0"/>
          <w:szCs w:val="28"/>
        </w:rPr>
      </w:pPr>
    </w:p>
    <w:p w:rsidR="005060DC" w:rsidRPr="00625622" w:rsidRDefault="005060DC" w:rsidP="000647CF">
      <w:pPr>
        <w:pStyle w:val="ConsPlusTitle"/>
        <w:tabs>
          <w:tab w:val="left" w:pos="851"/>
          <w:tab w:val="left" w:pos="1134"/>
        </w:tabs>
        <w:ind w:firstLine="709"/>
        <w:jc w:val="both"/>
        <w:rPr>
          <w:szCs w:val="28"/>
        </w:rPr>
      </w:pPr>
      <w:r w:rsidRPr="00625622">
        <w:rPr>
          <w:b w:val="0"/>
          <w:color w:val="000000"/>
          <w:szCs w:val="28"/>
        </w:rPr>
        <w:t xml:space="preserve">1. </w:t>
      </w:r>
      <w:proofErr w:type="gramStart"/>
      <w:r w:rsidRPr="00625622">
        <w:rPr>
          <w:b w:val="0"/>
          <w:color w:val="000000"/>
          <w:szCs w:val="28"/>
        </w:rPr>
        <w:t>Порядок определения объема и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физической культуры и спорта по виду спорта «</w:t>
      </w:r>
      <w:r w:rsidR="00A85E8B">
        <w:rPr>
          <w:b w:val="0"/>
          <w:color w:val="000000"/>
          <w:szCs w:val="28"/>
        </w:rPr>
        <w:t xml:space="preserve">смешанные боевые единоборства ММА» </w:t>
      </w:r>
      <w:r w:rsidRPr="00625622">
        <w:rPr>
          <w:b w:val="0"/>
          <w:color w:val="000000"/>
          <w:szCs w:val="28"/>
        </w:rPr>
        <w:t>(далее – Порядок), устанавливает порядок и условия определе</w:t>
      </w:r>
      <w:r w:rsidR="00A85E8B">
        <w:rPr>
          <w:b w:val="0"/>
          <w:color w:val="000000"/>
          <w:szCs w:val="28"/>
        </w:rPr>
        <w:t xml:space="preserve">ния объема </w:t>
      </w:r>
      <w:r w:rsidRPr="00625622">
        <w:rPr>
          <w:b w:val="0"/>
          <w:color w:val="000000"/>
          <w:szCs w:val="28"/>
        </w:rPr>
        <w:t>и предоставления субсидий некоммерческим организациям, не являющимся государственными (муниципальными) учреждениями (далее – НКО), осуществляющим деятельность в области физической культуры и спорта по виду спорта «</w:t>
      </w:r>
      <w:r w:rsidR="00A85E8B">
        <w:rPr>
          <w:b w:val="0"/>
        </w:rPr>
        <w:t>смешанные</w:t>
      </w:r>
      <w:proofErr w:type="gramEnd"/>
      <w:r w:rsidR="00A85E8B">
        <w:rPr>
          <w:b w:val="0"/>
        </w:rPr>
        <w:t xml:space="preserve"> боевые единоборства ММА</w:t>
      </w:r>
      <w:r w:rsidRPr="00625622">
        <w:rPr>
          <w:b w:val="0"/>
          <w:color w:val="000000"/>
          <w:szCs w:val="28"/>
        </w:rPr>
        <w:t>» в городе Челябинске.</w:t>
      </w:r>
    </w:p>
    <w:p w:rsidR="005060DC" w:rsidRPr="00625622" w:rsidRDefault="005060DC" w:rsidP="000647CF">
      <w:pPr>
        <w:pStyle w:val="ConsPlusTitle"/>
        <w:tabs>
          <w:tab w:val="left" w:pos="851"/>
        </w:tabs>
        <w:ind w:firstLine="709"/>
        <w:jc w:val="both"/>
        <w:rPr>
          <w:b w:val="0"/>
          <w:color w:val="000000"/>
          <w:szCs w:val="28"/>
        </w:rPr>
      </w:pPr>
      <w:r w:rsidRPr="00625622">
        <w:rPr>
          <w:b w:val="0"/>
          <w:color w:val="000000"/>
          <w:szCs w:val="28"/>
        </w:rPr>
        <w:t xml:space="preserve">2. Настоящий Порядок разработан в соответствии со статьей 78.1  </w:t>
      </w:r>
      <w:proofErr w:type="gramStart"/>
      <w:r w:rsidRPr="00625622">
        <w:rPr>
          <w:b w:val="0"/>
          <w:color w:val="000000"/>
          <w:szCs w:val="28"/>
        </w:rPr>
        <w:t>Бюджетного кодекса Российской Федерации, Гражданским кодексом Российской Федерации, федеральными законами от 12.0</w:t>
      </w:r>
      <w:r w:rsidR="000647CF" w:rsidRPr="00625622">
        <w:rPr>
          <w:b w:val="0"/>
          <w:color w:val="000000"/>
          <w:szCs w:val="28"/>
        </w:rPr>
        <w:t>1.1996 № 7-ФЗ</w:t>
      </w:r>
      <w:r w:rsidRPr="00625622">
        <w:rPr>
          <w:b w:val="0"/>
          <w:color w:val="000000"/>
          <w:szCs w:val="28"/>
        </w:rPr>
        <w:t xml:space="preserve"> «О некоммерческих организациях»,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</w:t>
      </w:r>
      <w:r w:rsidR="00774BEB">
        <w:rPr>
          <w:b w:val="0"/>
          <w:color w:val="000000"/>
          <w:szCs w:val="28"/>
        </w:rPr>
        <w:t xml:space="preserve"> предпринимателям, </w:t>
      </w:r>
      <w:r w:rsidRPr="00625622">
        <w:rPr>
          <w:b w:val="0"/>
          <w:color w:val="000000"/>
          <w:szCs w:val="28"/>
        </w:rPr>
        <w:t>а</w:t>
      </w:r>
      <w:proofErr w:type="gramEnd"/>
      <w:r w:rsidRPr="00625622">
        <w:rPr>
          <w:b w:val="0"/>
          <w:color w:val="000000"/>
          <w:szCs w:val="28"/>
        </w:rPr>
        <w:t xml:space="preserve"> также физическим лицам – производителям товаров, работ,</w:t>
      </w:r>
      <w:r w:rsidR="00774BEB">
        <w:rPr>
          <w:b w:val="0"/>
          <w:color w:val="000000"/>
          <w:szCs w:val="28"/>
        </w:rPr>
        <w:t xml:space="preserve"> услуг,</w:t>
      </w:r>
      <w:r w:rsidRPr="00625622">
        <w:rPr>
          <w:b w:val="0"/>
          <w:color w:val="000000"/>
          <w:szCs w:val="28"/>
        </w:rPr>
        <w:t xml:space="preserve"> и о признании </w:t>
      </w:r>
      <w:proofErr w:type="gramStart"/>
      <w:r w:rsidRPr="00625622">
        <w:rPr>
          <w:b w:val="0"/>
          <w:color w:val="000000"/>
          <w:szCs w:val="28"/>
        </w:rPr>
        <w:t>утратившими</w:t>
      </w:r>
      <w:proofErr w:type="gramEnd"/>
      <w:r w:rsidRPr="00625622">
        <w:rPr>
          <w:b w:val="0"/>
          <w:color w:val="000000"/>
          <w:szCs w:val="28"/>
        </w:rPr>
        <w:t xml:space="preserve"> силу некоторых актов Правительства Российской Федерации </w:t>
      </w:r>
      <w:r w:rsidR="00774BEB">
        <w:rPr>
          <w:b w:val="0"/>
          <w:color w:val="000000"/>
          <w:szCs w:val="28"/>
        </w:rPr>
        <w:br/>
      </w:r>
      <w:r w:rsidRPr="00625622">
        <w:rPr>
          <w:b w:val="0"/>
          <w:color w:val="000000"/>
          <w:szCs w:val="28"/>
        </w:rPr>
        <w:t>и отдельных положений некоторых актов Правительства Российской Федерации», Уставом города Челябинска.</w:t>
      </w:r>
    </w:p>
    <w:p w:rsidR="005060DC" w:rsidRPr="00625622" w:rsidRDefault="005060DC" w:rsidP="000647CF">
      <w:pPr>
        <w:pStyle w:val="ConsPlusTitle"/>
        <w:ind w:firstLine="709"/>
        <w:jc w:val="both"/>
        <w:rPr>
          <w:b w:val="0"/>
          <w:color w:val="000000"/>
          <w:szCs w:val="28"/>
        </w:rPr>
      </w:pPr>
      <w:r w:rsidRPr="00625622">
        <w:rPr>
          <w:b w:val="0"/>
          <w:color w:val="000000"/>
          <w:szCs w:val="28"/>
        </w:rPr>
        <w:t xml:space="preserve">3. Предоставление субсидий осуществляется главным распорядителем бюджетных средств – Управлением по физической культуре и спорту Администрации города Челябинска (далее – Управление) из бюджета города Челябинска в пределах бюджетных ассигнований, предусмотренных </w:t>
      </w:r>
      <w:r w:rsidR="00237CBE">
        <w:rPr>
          <w:b w:val="0"/>
          <w:color w:val="000000"/>
          <w:szCs w:val="28"/>
        </w:rPr>
        <w:br/>
      </w:r>
      <w:r w:rsidRPr="00625622">
        <w:rPr>
          <w:b w:val="0"/>
          <w:color w:val="000000"/>
          <w:szCs w:val="28"/>
        </w:rPr>
        <w:t>на текущий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5060DC" w:rsidRPr="00163271" w:rsidRDefault="005060DC" w:rsidP="000647CF">
      <w:pPr>
        <w:pStyle w:val="ConsPlusTitle"/>
        <w:widowControl/>
        <w:tabs>
          <w:tab w:val="left" w:pos="993"/>
        </w:tabs>
        <w:ind w:firstLine="680"/>
        <w:jc w:val="both"/>
        <w:rPr>
          <w:position w:val="6"/>
          <w:szCs w:val="28"/>
        </w:rPr>
      </w:pPr>
      <w:r w:rsidRPr="00163271">
        <w:rPr>
          <w:b w:val="0"/>
          <w:color w:val="000000"/>
          <w:position w:val="6"/>
          <w:szCs w:val="28"/>
        </w:rPr>
        <w:lastRenderedPageBreak/>
        <w:t>4. Получателями субсидии, имеющими право на получение субсидии                           в соответствии с настоящим Порядком, являются юридические лица – НКО, осуществляющие деятельность в области физической культуры и спорта               по виду спорта «</w:t>
      </w:r>
      <w:r w:rsidR="00A85E8B" w:rsidRPr="00163271">
        <w:rPr>
          <w:b w:val="0"/>
          <w:position w:val="6"/>
        </w:rPr>
        <w:t>смешанные боевые единоборства ММА</w:t>
      </w:r>
      <w:r w:rsidRPr="00163271">
        <w:rPr>
          <w:b w:val="0"/>
          <w:color w:val="000000"/>
          <w:position w:val="6"/>
          <w:szCs w:val="28"/>
        </w:rPr>
        <w:t xml:space="preserve">» в городе Челябинске </w:t>
      </w:r>
      <w:r w:rsidR="00B73179" w:rsidRPr="00163271">
        <w:rPr>
          <w:b w:val="0"/>
          <w:color w:val="000000"/>
          <w:position w:val="6"/>
          <w:szCs w:val="28"/>
        </w:rPr>
        <w:br/>
      </w:r>
      <w:r w:rsidRPr="00163271">
        <w:rPr>
          <w:b w:val="0"/>
          <w:color w:val="000000"/>
          <w:position w:val="6"/>
          <w:szCs w:val="28"/>
        </w:rPr>
        <w:t>(далее – получатель субсидии).</w:t>
      </w:r>
    </w:p>
    <w:p w:rsidR="005820C3" w:rsidRPr="00163271" w:rsidRDefault="005060DC" w:rsidP="005820C3">
      <w:pPr>
        <w:pStyle w:val="Standard"/>
        <w:rPr>
          <w:rFonts w:ascii="Times New Roman" w:hAnsi="Times New Roman" w:cs="Times New Roman"/>
          <w:color w:val="000000" w:themeColor="text1"/>
          <w:position w:val="6"/>
          <w:sz w:val="28"/>
          <w:szCs w:val="28"/>
        </w:rPr>
      </w:pPr>
      <w:r w:rsidRPr="00163271">
        <w:rPr>
          <w:rFonts w:ascii="Times New Roman" w:hAnsi="Times New Roman" w:cs="Times New Roman"/>
          <w:color w:val="000000"/>
          <w:position w:val="6"/>
          <w:sz w:val="28"/>
          <w:szCs w:val="28"/>
        </w:rPr>
        <w:t xml:space="preserve">5. </w:t>
      </w:r>
      <w:proofErr w:type="gramStart"/>
      <w:r w:rsidRPr="00163271">
        <w:rPr>
          <w:rFonts w:ascii="Times New Roman" w:hAnsi="Times New Roman" w:cs="Times New Roman"/>
          <w:color w:val="000000"/>
          <w:position w:val="6"/>
          <w:sz w:val="28"/>
          <w:szCs w:val="28"/>
        </w:rPr>
        <w:t>Субсидии НКО предоставляются в целях финансового обеспечения затрат на организацию, подготовку и проведение спортивных мероприятий                   по виду спорта «</w:t>
      </w:r>
      <w:r w:rsidR="003A1116">
        <w:rPr>
          <w:rFonts w:ascii="Times New Roman" w:hAnsi="Times New Roman" w:cs="Times New Roman"/>
          <w:color w:val="000000" w:themeColor="text1"/>
          <w:position w:val="6"/>
          <w:sz w:val="28"/>
          <w:szCs w:val="28"/>
        </w:rPr>
        <w:t>смешанные боевые</w:t>
      </w:r>
      <w:r w:rsidR="005820C3" w:rsidRPr="00163271">
        <w:rPr>
          <w:rFonts w:ascii="Times New Roman" w:hAnsi="Times New Roman" w:cs="Times New Roman"/>
          <w:color w:val="000000" w:themeColor="text1"/>
          <w:position w:val="6"/>
          <w:sz w:val="28"/>
          <w:szCs w:val="28"/>
        </w:rPr>
        <w:t xml:space="preserve"> единоборс</w:t>
      </w:r>
      <w:r w:rsidR="003A1116">
        <w:rPr>
          <w:rFonts w:ascii="Times New Roman" w:hAnsi="Times New Roman" w:cs="Times New Roman"/>
          <w:color w:val="000000" w:themeColor="text1"/>
          <w:position w:val="6"/>
          <w:sz w:val="28"/>
          <w:szCs w:val="28"/>
        </w:rPr>
        <w:t>тва</w:t>
      </w:r>
      <w:r w:rsidR="005820C3" w:rsidRPr="00163271">
        <w:rPr>
          <w:rFonts w:ascii="Times New Roman" w:hAnsi="Times New Roman" w:cs="Times New Roman"/>
          <w:color w:val="000000" w:themeColor="text1"/>
          <w:position w:val="6"/>
          <w:sz w:val="28"/>
          <w:szCs w:val="28"/>
        </w:rPr>
        <w:t xml:space="preserve"> ММА</w:t>
      </w:r>
      <w:r w:rsidRPr="00163271">
        <w:rPr>
          <w:rFonts w:ascii="Times New Roman" w:hAnsi="Times New Roman" w:cs="Times New Roman"/>
          <w:color w:val="000000"/>
          <w:position w:val="6"/>
          <w:sz w:val="28"/>
          <w:szCs w:val="28"/>
        </w:rPr>
        <w:t xml:space="preserve">» в городе Челябинске, </w:t>
      </w:r>
      <w:r w:rsidR="005820C3" w:rsidRPr="00163271">
        <w:rPr>
          <w:rFonts w:ascii="Times New Roman" w:hAnsi="Times New Roman" w:cs="Times New Roman"/>
          <w:color w:val="000000" w:themeColor="text1"/>
          <w:position w:val="6"/>
          <w:sz w:val="28"/>
          <w:szCs w:val="28"/>
        </w:rPr>
        <w:t>участие во всероссийских и международных спортивных соревнованиях на основании Единого календарного плана межрегиональных, всероссийских и международных физкультурных мероприятий и спортивных мероприятий, в чемпионатах, первенствах по смешанным боевым единоборствам ММА, в том числе расходы на аренду</w:t>
      </w:r>
      <w:proofErr w:type="gramEnd"/>
      <w:r w:rsidR="005820C3" w:rsidRPr="00163271">
        <w:rPr>
          <w:rFonts w:ascii="Times New Roman" w:hAnsi="Times New Roman" w:cs="Times New Roman"/>
          <w:color w:val="000000" w:themeColor="text1"/>
          <w:position w:val="6"/>
          <w:sz w:val="28"/>
          <w:szCs w:val="28"/>
        </w:rPr>
        <w:t xml:space="preserve"> и со</w:t>
      </w:r>
      <w:r w:rsidR="00334CDD" w:rsidRPr="00163271">
        <w:rPr>
          <w:rFonts w:ascii="Times New Roman" w:hAnsi="Times New Roman" w:cs="Times New Roman"/>
          <w:color w:val="000000" w:themeColor="text1"/>
          <w:position w:val="6"/>
          <w:sz w:val="28"/>
          <w:szCs w:val="28"/>
        </w:rPr>
        <w:t xml:space="preserve">держание помещений </w:t>
      </w:r>
      <w:r w:rsidR="005820C3" w:rsidRPr="00163271">
        <w:rPr>
          <w:rFonts w:ascii="Times New Roman" w:hAnsi="Times New Roman" w:cs="Times New Roman"/>
          <w:color w:val="000000" w:themeColor="text1"/>
          <w:position w:val="6"/>
          <w:sz w:val="28"/>
          <w:szCs w:val="28"/>
        </w:rPr>
        <w:t xml:space="preserve">для проведения тренировочных мероприятий, транспортные услуги, медицинское обслуживание, питание и проживание спортсменов, приобретение спортивного оборудования и инвентаря, изготовление наградной, и сувенирной продукции, </w:t>
      </w:r>
      <w:r w:rsidR="005820C3" w:rsidRPr="00163271">
        <w:rPr>
          <w:rFonts w:ascii="Times New Roman" w:hAnsi="Times New Roman" w:cs="Times New Roman"/>
          <w:color w:val="000000" w:themeColor="text1"/>
          <w:position w:val="6"/>
          <w:sz w:val="28"/>
          <w:szCs w:val="28"/>
          <w:shd w:val="clear" w:color="auto" w:fill="FFFFFF"/>
        </w:rPr>
        <w:t>издательско-полиграфические, типографские услуги, в том числе макет, дизайн</w:t>
      </w:r>
      <w:r w:rsidR="005820C3" w:rsidRPr="00163271">
        <w:rPr>
          <w:rFonts w:ascii="Times New Roman" w:hAnsi="Times New Roman" w:cs="Times New Roman"/>
          <w:color w:val="000000" w:themeColor="text1"/>
          <w:position w:val="6"/>
          <w:sz w:val="28"/>
          <w:szCs w:val="28"/>
        </w:rPr>
        <w:t>.</w:t>
      </w:r>
    </w:p>
    <w:p w:rsidR="005060DC" w:rsidRPr="00163271" w:rsidRDefault="005060DC" w:rsidP="000647CF">
      <w:pPr>
        <w:pStyle w:val="Standard"/>
        <w:rPr>
          <w:rFonts w:ascii="Times New Roman" w:hAnsi="Times New Roman" w:cs="Times New Roman"/>
          <w:color w:val="000000"/>
          <w:position w:val="6"/>
          <w:sz w:val="28"/>
          <w:szCs w:val="28"/>
        </w:rPr>
      </w:pPr>
      <w:r w:rsidRPr="00163271">
        <w:rPr>
          <w:rFonts w:ascii="Times New Roman" w:hAnsi="Times New Roman" w:cs="Times New Roman"/>
          <w:color w:val="000000"/>
          <w:position w:val="6"/>
          <w:sz w:val="28"/>
          <w:szCs w:val="28"/>
        </w:rPr>
        <w:t>Средства, предоставляемые в форме субсидий, имеют целевое назначение и используются исключительно на проведение мероприятий по направлениям, указанным в настоящем пункте.</w:t>
      </w:r>
    </w:p>
    <w:p w:rsidR="005060DC" w:rsidRPr="00163271" w:rsidRDefault="005060DC" w:rsidP="000647CF">
      <w:pPr>
        <w:pStyle w:val="ConsPlusNormal"/>
        <w:ind w:firstLine="709"/>
        <w:jc w:val="both"/>
        <w:rPr>
          <w:position w:val="6"/>
          <w:szCs w:val="28"/>
        </w:rPr>
      </w:pPr>
      <w:r w:rsidRPr="00163271">
        <w:rPr>
          <w:position w:val="6"/>
          <w:szCs w:val="28"/>
        </w:rPr>
        <w:t>6. Сведения о субсидии подлежат размещению на едином портале бюджетной системы Российской Федерации в информационно-телекоммуникационной сети Интернет (далее – единый портал) (в разделе единого портала) не позднее 15-го рабочего дня, следующего за днем принятия решения о бюджете (решения о внесении изменений в решение о бюджете).</w:t>
      </w:r>
    </w:p>
    <w:p w:rsidR="00C940C8" w:rsidRPr="00163271" w:rsidRDefault="00C940C8" w:rsidP="00C940C8">
      <w:pPr>
        <w:pStyle w:val="a3"/>
        <w:jc w:val="center"/>
        <w:rPr>
          <w:rFonts w:ascii="Times New Roman" w:hAnsi="Times New Roman" w:cs="Times New Roman"/>
          <w:color w:val="000000"/>
          <w:position w:val="6"/>
          <w:sz w:val="28"/>
          <w:szCs w:val="28"/>
        </w:rPr>
      </w:pPr>
    </w:p>
    <w:p w:rsidR="00C940C8" w:rsidRPr="00163271" w:rsidRDefault="00C940C8" w:rsidP="00C940C8">
      <w:pPr>
        <w:pStyle w:val="a3"/>
        <w:jc w:val="center"/>
        <w:rPr>
          <w:rFonts w:ascii="Times New Roman" w:hAnsi="Times New Roman" w:cs="Times New Roman"/>
          <w:color w:val="000000"/>
          <w:position w:val="6"/>
          <w:sz w:val="28"/>
          <w:szCs w:val="28"/>
        </w:rPr>
      </w:pPr>
      <w:r w:rsidRPr="00163271">
        <w:rPr>
          <w:rFonts w:ascii="Times New Roman" w:hAnsi="Times New Roman" w:cs="Times New Roman"/>
          <w:color w:val="000000"/>
          <w:position w:val="6"/>
          <w:sz w:val="28"/>
          <w:szCs w:val="28"/>
        </w:rPr>
        <w:t>II. Порядок проведения отбора получателей субсидий</w:t>
      </w:r>
    </w:p>
    <w:p w:rsidR="00C940C8" w:rsidRPr="00163271" w:rsidRDefault="00C940C8" w:rsidP="00C940C8">
      <w:pPr>
        <w:pStyle w:val="Standard"/>
        <w:rPr>
          <w:rFonts w:ascii="Times New Roman" w:hAnsi="Times New Roman" w:cs="Times New Roman"/>
          <w:color w:val="000000"/>
          <w:position w:val="6"/>
          <w:sz w:val="28"/>
          <w:szCs w:val="28"/>
          <w:lang w:eastAsia="ru-RU"/>
        </w:rPr>
      </w:pPr>
    </w:p>
    <w:p w:rsidR="00C940C8" w:rsidRPr="00163271" w:rsidRDefault="00C940C8" w:rsidP="00065D1D">
      <w:pPr>
        <w:pStyle w:val="Standard"/>
        <w:shd w:val="clear" w:color="auto" w:fill="FFFFFF"/>
        <w:rPr>
          <w:rFonts w:ascii="Times New Roman" w:hAnsi="Times New Roman" w:cs="Times New Roman"/>
          <w:position w:val="6"/>
          <w:sz w:val="28"/>
          <w:szCs w:val="28"/>
        </w:rPr>
      </w:pPr>
      <w:r w:rsidRPr="00163271">
        <w:rPr>
          <w:rFonts w:ascii="Times New Roman" w:hAnsi="Times New Roman" w:cs="Times New Roman"/>
          <w:color w:val="000000"/>
          <w:position w:val="6"/>
          <w:sz w:val="28"/>
          <w:szCs w:val="28"/>
          <w:lang w:eastAsia="ru-RU"/>
        </w:rPr>
        <w:t xml:space="preserve">7. Предоставление субсидий получателям субсидий осуществляется                по результатам конкурсного отбора (далее </w:t>
      </w:r>
      <w:r w:rsidRPr="00163271">
        <w:rPr>
          <w:rFonts w:ascii="Times New Roman" w:hAnsi="Times New Roman" w:cs="Times New Roman"/>
          <w:color w:val="000000"/>
          <w:position w:val="6"/>
          <w:sz w:val="28"/>
          <w:szCs w:val="28"/>
        </w:rPr>
        <w:t>–</w:t>
      </w:r>
      <w:r w:rsidRPr="00163271">
        <w:rPr>
          <w:rFonts w:ascii="Times New Roman" w:hAnsi="Times New Roman" w:cs="Times New Roman"/>
          <w:color w:val="000000"/>
          <w:position w:val="6"/>
          <w:sz w:val="28"/>
          <w:szCs w:val="28"/>
          <w:lang w:eastAsia="ru-RU"/>
        </w:rPr>
        <w:t xml:space="preserve"> отбор), проводимого Управлением, при определении получателя субсидии исходя из наилучших условий достижения результатов, в целях которых предоставляется субсидия.</w:t>
      </w:r>
    </w:p>
    <w:p w:rsidR="00C940C8" w:rsidRPr="00163271" w:rsidRDefault="00C940C8" w:rsidP="00065D1D">
      <w:pPr>
        <w:pStyle w:val="Standard"/>
        <w:shd w:val="clear" w:color="auto" w:fill="FFFFFF"/>
        <w:rPr>
          <w:rFonts w:ascii="Times New Roman" w:hAnsi="Times New Roman" w:cs="Times New Roman"/>
          <w:position w:val="6"/>
          <w:sz w:val="28"/>
          <w:szCs w:val="28"/>
        </w:rPr>
      </w:pPr>
      <w:r w:rsidRPr="00163271">
        <w:rPr>
          <w:rFonts w:ascii="Times New Roman" w:hAnsi="Times New Roman" w:cs="Times New Roman"/>
          <w:color w:val="000000"/>
          <w:position w:val="6"/>
          <w:sz w:val="28"/>
          <w:szCs w:val="28"/>
          <w:lang w:eastAsia="ru-RU"/>
        </w:rPr>
        <w:t xml:space="preserve">8. </w:t>
      </w:r>
      <w:r w:rsidRPr="00163271">
        <w:rPr>
          <w:rFonts w:ascii="Times New Roman" w:hAnsi="Times New Roman" w:cs="Times New Roman"/>
          <w:position w:val="6"/>
          <w:sz w:val="28"/>
          <w:szCs w:val="28"/>
          <w:lang w:eastAsia="ru-RU"/>
        </w:rPr>
        <w:t xml:space="preserve">Объявление о проведении отбора размещается на официальном сайте Управления </w:t>
      </w:r>
      <w:r w:rsidRPr="00163271">
        <w:rPr>
          <w:rFonts w:ascii="Times New Roman" w:hAnsi="Times New Roman" w:cs="Times New Roman"/>
          <w:position w:val="6"/>
          <w:sz w:val="28"/>
          <w:szCs w:val="28"/>
        </w:rPr>
        <w:t xml:space="preserve">в информационно-телекоммуникационной сети Интернет </w:t>
      </w:r>
      <w:r w:rsidRPr="00163271">
        <w:rPr>
          <w:rFonts w:ascii="Times New Roman" w:hAnsi="Times New Roman" w:cs="Times New Roman"/>
          <w:position w:val="6"/>
          <w:sz w:val="28"/>
          <w:szCs w:val="28"/>
        </w:rPr>
        <w:br/>
        <w:t xml:space="preserve">(далее – сеть Интернет) по адресу: </w:t>
      </w:r>
      <w:hyperlink r:id="rId9" w:history="1">
        <w:r w:rsidRPr="00163271">
          <w:rPr>
            <w:rStyle w:val="Internetlink"/>
            <w:rFonts w:ascii="Times New Roman" w:hAnsi="Times New Roman" w:cs="Times New Roman"/>
            <w:color w:val="auto"/>
            <w:position w:val="6"/>
            <w:sz w:val="28"/>
            <w:szCs w:val="28"/>
            <w:u w:val="none"/>
            <w:lang w:val="en-US" w:eastAsia="ru-RU"/>
          </w:rPr>
          <w:t>www</w:t>
        </w:r>
      </w:hyperlink>
      <w:hyperlink r:id="rId10" w:history="1">
        <w:r w:rsidRPr="00163271">
          <w:rPr>
            <w:rStyle w:val="Internetlink"/>
            <w:rFonts w:ascii="Times New Roman" w:hAnsi="Times New Roman" w:cs="Times New Roman"/>
            <w:color w:val="auto"/>
            <w:position w:val="6"/>
            <w:sz w:val="28"/>
            <w:szCs w:val="28"/>
            <w:u w:val="none"/>
            <w:lang w:eastAsia="ru-RU"/>
          </w:rPr>
          <w:t>.74-</w:t>
        </w:r>
      </w:hyperlink>
      <w:hyperlink r:id="rId11" w:history="1">
        <w:r w:rsidRPr="00163271">
          <w:rPr>
            <w:rStyle w:val="Internetlink"/>
            <w:rFonts w:ascii="Times New Roman" w:hAnsi="Times New Roman" w:cs="Times New Roman"/>
            <w:color w:val="auto"/>
            <w:position w:val="6"/>
            <w:sz w:val="28"/>
            <w:szCs w:val="28"/>
            <w:u w:val="none"/>
            <w:lang w:val="en-US" w:eastAsia="ru-RU"/>
          </w:rPr>
          <w:t>sport</w:t>
        </w:r>
      </w:hyperlink>
      <w:hyperlink r:id="rId12" w:history="1">
        <w:r w:rsidRPr="00163271">
          <w:rPr>
            <w:rStyle w:val="Internetlink"/>
            <w:rFonts w:ascii="Times New Roman" w:hAnsi="Times New Roman" w:cs="Times New Roman"/>
            <w:color w:val="auto"/>
            <w:position w:val="6"/>
            <w:sz w:val="28"/>
            <w:szCs w:val="28"/>
            <w:u w:val="none"/>
            <w:lang w:eastAsia="ru-RU"/>
          </w:rPr>
          <w:t>.</w:t>
        </w:r>
      </w:hyperlink>
      <w:hyperlink r:id="rId13" w:history="1">
        <w:proofErr w:type="spellStart"/>
        <w:r w:rsidRPr="00163271">
          <w:rPr>
            <w:rStyle w:val="Internetlink"/>
            <w:rFonts w:ascii="Times New Roman" w:hAnsi="Times New Roman" w:cs="Times New Roman"/>
            <w:color w:val="auto"/>
            <w:position w:val="6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163271">
        <w:rPr>
          <w:rStyle w:val="Internetlink"/>
          <w:rFonts w:ascii="Times New Roman" w:hAnsi="Times New Roman" w:cs="Times New Roman"/>
          <w:color w:val="auto"/>
          <w:position w:val="6"/>
          <w:sz w:val="28"/>
          <w:szCs w:val="28"/>
          <w:u w:val="none"/>
          <w:lang w:eastAsia="ru-RU"/>
        </w:rPr>
        <w:t xml:space="preserve"> (далее – сайт Управления)</w:t>
      </w:r>
      <w:r w:rsidR="00EC255B">
        <w:rPr>
          <w:rFonts w:ascii="Times New Roman" w:hAnsi="Times New Roman" w:cs="Times New Roman"/>
          <w:position w:val="6"/>
          <w:sz w:val="28"/>
          <w:szCs w:val="28"/>
        </w:rPr>
        <w:br/>
      </w:r>
      <w:r w:rsidRPr="00163271">
        <w:rPr>
          <w:rFonts w:ascii="Times New Roman" w:hAnsi="Times New Roman" w:cs="Times New Roman"/>
          <w:position w:val="6"/>
          <w:sz w:val="28"/>
          <w:szCs w:val="28"/>
        </w:rPr>
        <w:t>не позднее, чем за 30 календарных дней до даты окончания срока приема документов с указанием:</w:t>
      </w:r>
    </w:p>
    <w:p w:rsidR="00C940C8" w:rsidRPr="00163271" w:rsidRDefault="00C940C8" w:rsidP="00065D1D">
      <w:pPr>
        <w:pStyle w:val="a4"/>
        <w:numPr>
          <w:ilvl w:val="0"/>
          <w:numId w:val="9"/>
        </w:numPr>
        <w:shd w:val="clear" w:color="auto" w:fill="FFFFFF"/>
        <w:tabs>
          <w:tab w:val="clear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163271">
        <w:rPr>
          <w:rFonts w:ascii="Times New Roman" w:hAnsi="Times New Roman" w:cs="Times New Roman"/>
          <w:color w:val="000000"/>
          <w:position w:val="6"/>
          <w:sz w:val="28"/>
          <w:szCs w:val="28"/>
          <w:lang w:eastAsia="ru-RU"/>
        </w:rPr>
        <w:t>сроков проведения отбора с указанием даты, времени н</w:t>
      </w:r>
      <w:r w:rsidR="00EC255B">
        <w:rPr>
          <w:rFonts w:ascii="Times New Roman" w:hAnsi="Times New Roman" w:cs="Times New Roman"/>
          <w:color w:val="000000"/>
          <w:position w:val="6"/>
          <w:sz w:val="28"/>
          <w:szCs w:val="28"/>
          <w:lang w:eastAsia="ru-RU"/>
        </w:rPr>
        <w:t xml:space="preserve">ачала </w:t>
      </w:r>
      <w:r w:rsidR="00EC255B">
        <w:rPr>
          <w:rFonts w:ascii="Times New Roman" w:hAnsi="Times New Roman" w:cs="Times New Roman"/>
          <w:color w:val="000000"/>
          <w:position w:val="6"/>
          <w:sz w:val="28"/>
          <w:szCs w:val="28"/>
          <w:lang w:eastAsia="ru-RU"/>
        </w:rPr>
        <w:br/>
      </w:r>
      <w:r w:rsidRPr="00163271">
        <w:rPr>
          <w:rFonts w:ascii="Times New Roman" w:hAnsi="Times New Roman" w:cs="Times New Roman"/>
          <w:color w:val="000000"/>
          <w:position w:val="6"/>
          <w:sz w:val="28"/>
          <w:szCs w:val="28"/>
          <w:lang w:eastAsia="ru-RU"/>
        </w:rPr>
        <w:t>и окончания приема зая</w:t>
      </w:r>
      <w:r w:rsidR="00536F14" w:rsidRPr="00163271">
        <w:rPr>
          <w:rFonts w:ascii="Times New Roman" w:hAnsi="Times New Roman" w:cs="Times New Roman"/>
          <w:color w:val="000000"/>
          <w:position w:val="6"/>
          <w:sz w:val="28"/>
          <w:szCs w:val="28"/>
          <w:lang w:eastAsia="ru-RU"/>
        </w:rPr>
        <w:t xml:space="preserve">влений </w:t>
      </w:r>
      <w:r w:rsidR="006F1D7D" w:rsidRPr="00163271">
        <w:rPr>
          <w:rFonts w:ascii="Times New Roman" w:hAnsi="Times New Roman" w:cs="Times New Roman"/>
          <w:color w:val="000000"/>
          <w:position w:val="6"/>
          <w:sz w:val="28"/>
          <w:szCs w:val="28"/>
          <w:lang w:eastAsia="ru-RU"/>
        </w:rPr>
        <w:t xml:space="preserve">НКО </w:t>
      </w:r>
      <w:r w:rsidR="00536F14" w:rsidRPr="00163271">
        <w:rPr>
          <w:rFonts w:ascii="Times New Roman" w:hAnsi="Times New Roman" w:cs="Times New Roman"/>
          <w:color w:val="000000"/>
          <w:position w:val="6"/>
          <w:sz w:val="28"/>
          <w:szCs w:val="28"/>
          <w:lang w:eastAsia="ru-RU"/>
        </w:rPr>
        <w:t>на участие в отборе</w:t>
      </w:r>
      <w:r w:rsidRPr="00163271">
        <w:rPr>
          <w:rFonts w:ascii="Times New Roman" w:hAnsi="Times New Roman" w:cs="Times New Roman"/>
          <w:color w:val="000000"/>
          <w:position w:val="6"/>
          <w:sz w:val="28"/>
          <w:szCs w:val="28"/>
          <w:lang w:eastAsia="ru-RU"/>
        </w:rPr>
        <w:t xml:space="preserve"> (далее </w:t>
      </w:r>
      <w:r w:rsidRPr="00163271">
        <w:rPr>
          <w:rFonts w:ascii="Times New Roman" w:hAnsi="Times New Roman" w:cs="Times New Roman"/>
          <w:color w:val="000000"/>
          <w:position w:val="6"/>
          <w:sz w:val="28"/>
          <w:szCs w:val="28"/>
        </w:rPr>
        <w:t>–</w:t>
      </w:r>
      <w:r w:rsidRPr="00163271">
        <w:rPr>
          <w:rFonts w:ascii="Times New Roman" w:hAnsi="Times New Roman" w:cs="Times New Roman"/>
          <w:color w:val="000000"/>
          <w:position w:val="6"/>
          <w:sz w:val="28"/>
          <w:szCs w:val="28"/>
          <w:lang w:eastAsia="ru-RU"/>
        </w:rPr>
        <w:t xml:space="preserve"> заявка), которые не могут быть меньше 30 календарных дней, следующих за днем размещения объявления о проведении отбора, а также информации </w:t>
      </w:r>
      <w:r w:rsidR="00EC255B">
        <w:rPr>
          <w:rFonts w:ascii="Times New Roman" w:hAnsi="Times New Roman" w:cs="Times New Roman"/>
          <w:color w:val="000000"/>
          <w:position w:val="6"/>
          <w:sz w:val="28"/>
          <w:szCs w:val="28"/>
          <w:lang w:eastAsia="ru-RU"/>
        </w:rPr>
        <w:br/>
      </w:r>
      <w:r w:rsidRPr="00163271">
        <w:rPr>
          <w:rFonts w:ascii="Times New Roman" w:hAnsi="Times New Roman" w:cs="Times New Roman"/>
          <w:color w:val="000000"/>
          <w:position w:val="6"/>
          <w:sz w:val="28"/>
          <w:szCs w:val="28"/>
          <w:lang w:eastAsia="ru-RU"/>
        </w:rPr>
        <w:t>о возможности проведения нескольких этапов отбора с указанием сроков (порядка) их проведения;</w:t>
      </w:r>
    </w:p>
    <w:p w:rsidR="00C940C8" w:rsidRPr="00EC255B" w:rsidRDefault="00EC255B" w:rsidP="00EC255B">
      <w:pPr>
        <w:pStyle w:val="a4"/>
        <w:numPr>
          <w:ilvl w:val="0"/>
          <w:numId w:val="9"/>
        </w:numPr>
        <w:shd w:val="clear" w:color="auto" w:fill="FFFFFF"/>
        <w:tabs>
          <w:tab w:val="clear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40C8" w:rsidRPr="00EC25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наименования, места нахождения, </w:t>
      </w:r>
      <w:r w:rsidR="00FA71A8" w:rsidRPr="00EC255B">
        <w:rPr>
          <w:rFonts w:ascii="Times New Roman" w:hAnsi="Times New Roman" w:cs="Times New Roman"/>
          <w:color w:val="000000"/>
          <w:sz w:val="28"/>
          <w:szCs w:val="28"/>
        </w:rPr>
        <w:t xml:space="preserve">почтового адреса и </w:t>
      </w:r>
      <w:r w:rsidR="00C940C8" w:rsidRPr="00EC255B">
        <w:rPr>
          <w:rFonts w:ascii="Times New Roman" w:hAnsi="Times New Roman" w:cs="Times New Roman"/>
          <w:color w:val="000000"/>
          <w:sz w:val="28"/>
          <w:szCs w:val="28"/>
        </w:rPr>
        <w:t>адреса электронной почты Управления;</w:t>
      </w:r>
    </w:p>
    <w:p w:rsidR="00C940C8" w:rsidRPr="00625622" w:rsidRDefault="00C940C8" w:rsidP="00281EB8">
      <w:pPr>
        <w:pStyle w:val="a4"/>
        <w:numPr>
          <w:ilvl w:val="0"/>
          <w:numId w:val="1"/>
        </w:numPr>
        <w:shd w:val="clear" w:color="auto" w:fill="FFFFFF"/>
        <w:tabs>
          <w:tab w:val="clear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результатов предоставления субсидии;</w:t>
      </w:r>
    </w:p>
    <w:p w:rsidR="00C940C8" w:rsidRPr="00625622" w:rsidRDefault="00C940C8" w:rsidP="00281EB8">
      <w:pPr>
        <w:pStyle w:val="a4"/>
        <w:numPr>
          <w:ilvl w:val="0"/>
          <w:numId w:val="1"/>
        </w:numPr>
        <w:shd w:val="clear" w:color="auto" w:fill="FFFFFF"/>
        <w:tabs>
          <w:tab w:val="clear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доменного имени и (или) указателей страниц сайта </w:t>
      </w:r>
      <w:r w:rsidRPr="00625622">
        <w:rPr>
          <w:rFonts w:ascii="Times New Roman" w:hAnsi="Times New Roman" w:cs="Times New Roman"/>
          <w:sz w:val="28"/>
          <w:szCs w:val="28"/>
          <w:lang w:eastAsia="ru-RU"/>
        </w:rPr>
        <w:t>Управления,                     на котором обеспечивается проведение отбора;</w:t>
      </w:r>
    </w:p>
    <w:p w:rsidR="00C940C8" w:rsidRPr="00625622" w:rsidRDefault="00C940C8" w:rsidP="00281EB8">
      <w:pPr>
        <w:pStyle w:val="a4"/>
        <w:numPr>
          <w:ilvl w:val="0"/>
          <w:numId w:val="1"/>
        </w:numPr>
        <w:shd w:val="clear" w:color="auto" w:fill="FFFFFF"/>
        <w:tabs>
          <w:tab w:val="clear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требований,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которым должны соответствовать участники отбора, установленных в пунктах 9, 10 настоящего Порядка, и перечня документов, указанных в пункте 11 настоящего Порядка, предоставляемых участниками отбора для подтверждения их соответствия указанным требованиям;</w:t>
      </w:r>
    </w:p>
    <w:p w:rsidR="00C940C8" w:rsidRPr="00625622" w:rsidRDefault="00C940C8" w:rsidP="00281EB8">
      <w:pPr>
        <w:pStyle w:val="a4"/>
        <w:numPr>
          <w:ilvl w:val="0"/>
          <w:numId w:val="1"/>
        </w:numPr>
        <w:shd w:val="clear" w:color="auto" w:fill="FFFFFF"/>
        <w:tabs>
          <w:tab w:val="clear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порядка подачи заявок и требований, предъявляемых к форме </w:t>
      </w:r>
      <w:r w:rsidR="0041306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и содержанию заявок, в соответствии с пунктом 12 настоящего Порядка;</w:t>
      </w:r>
    </w:p>
    <w:p w:rsidR="00C940C8" w:rsidRPr="00625622" w:rsidRDefault="00C940C8" w:rsidP="00281EB8">
      <w:pPr>
        <w:pStyle w:val="a4"/>
        <w:numPr>
          <w:ilvl w:val="0"/>
          <w:numId w:val="1"/>
        </w:numPr>
        <w:shd w:val="clear" w:color="auto" w:fill="FFFFFF"/>
        <w:tabs>
          <w:tab w:val="clear" w:pos="0"/>
          <w:tab w:val="left" w:pos="851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порядка отзыва заявок, порядка возврата заявок, </w:t>
      </w:r>
      <w:proofErr w:type="gramStart"/>
      <w:r w:rsidRPr="00625622">
        <w:rPr>
          <w:rFonts w:ascii="Times New Roman" w:hAnsi="Times New Roman" w:cs="Times New Roman"/>
          <w:color w:val="000000"/>
          <w:sz w:val="28"/>
          <w:szCs w:val="28"/>
        </w:rPr>
        <w:t>определяющего</w:t>
      </w:r>
      <w:proofErr w:type="gramEnd"/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основания для возврата заявок, порядка внесения изменений в заявки;</w:t>
      </w:r>
    </w:p>
    <w:p w:rsidR="00C940C8" w:rsidRPr="00625622" w:rsidRDefault="00C940C8" w:rsidP="00281EB8">
      <w:pPr>
        <w:pStyle w:val="a4"/>
        <w:numPr>
          <w:ilvl w:val="0"/>
          <w:numId w:val="1"/>
        </w:numPr>
        <w:shd w:val="clear" w:color="auto" w:fill="FFFFFF"/>
        <w:tabs>
          <w:tab w:val="clear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правил рассмотрения и оценки заявок в соответствии с настоящим Порядком;</w:t>
      </w:r>
    </w:p>
    <w:p w:rsidR="00C940C8" w:rsidRPr="00625622" w:rsidRDefault="00C940C8" w:rsidP="00281EB8">
      <w:pPr>
        <w:pStyle w:val="a4"/>
        <w:numPr>
          <w:ilvl w:val="0"/>
          <w:numId w:val="1"/>
        </w:numPr>
        <w:shd w:val="clear" w:color="auto" w:fill="FFFFFF"/>
        <w:tabs>
          <w:tab w:val="clear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C940C8" w:rsidRPr="00625622" w:rsidRDefault="00C940C8" w:rsidP="00281EB8">
      <w:pPr>
        <w:pStyle w:val="a4"/>
        <w:numPr>
          <w:ilvl w:val="0"/>
          <w:numId w:val="1"/>
        </w:numPr>
        <w:shd w:val="clear" w:color="auto" w:fill="FFFFFF"/>
        <w:tabs>
          <w:tab w:val="clear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срока, в течение которого победитель отбора должен подписать соглашение о предоставлении субсидии (далее – Соглашение);</w:t>
      </w:r>
    </w:p>
    <w:p w:rsidR="00C940C8" w:rsidRPr="00625622" w:rsidRDefault="00C940C8" w:rsidP="00281EB8">
      <w:pPr>
        <w:pStyle w:val="a4"/>
        <w:numPr>
          <w:ilvl w:val="0"/>
          <w:numId w:val="1"/>
        </w:numPr>
        <w:shd w:val="clear" w:color="auto" w:fill="FFFFFF"/>
        <w:tabs>
          <w:tab w:val="clear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условий признания победителя отбора </w:t>
      </w:r>
      <w:proofErr w:type="gramStart"/>
      <w:r w:rsidRPr="00625622">
        <w:rPr>
          <w:rFonts w:ascii="Times New Roman" w:hAnsi="Times New Roman" w:cs="Times New Roman"/>
          <w:color w:val="000000"/>
          <w:sz w:val="28"/>
          <w:szCs w:val="28"/>
        </w:rPr>
        <w:t>уклонившимся</w:t>
      </w:r>
      <w:proofErr w:type="gramEnd"/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от заключения Соглашения;</w:t>
      </w:r>
    </w:p>
    <w:p w:rsidR="00C940C8" w:rsidRPr="00625622" w:rsidRDefault="00C940C8" w:rsidP="00281EB8">
      <w:pPr>
        <w:pStyle w:val="a4"/>
        <w:numPr>
          <w:ilvl w:val="0"/>
          <w:numId w:val="1"/>
        </w:numPr>
        <w:shd w:val="clear" w:color="auto" w:fill="FFFFFF"/>
        <w:tabs>
          <w:tab w:val="clear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hAnsi="Times New Roman" w:cs="Times New Roman"/>
          <w:sz w:val="28"/>
          <w:szCs w:val="28"/>
        </w:rPr>
        <w:t xml:space="preserve">даты размещения результатов отбора на едином портале и на сайте Управления, </w:t>
      </w:r>
      <w:proofErr w:type="gramStart"/>
      <w:r w:rsidRPr="0062562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625622">
        <w:rPr>
          <w:rFonts w:ascii="Times New Roman" w:hAnsi="Times New Roman" w:cs="Times New Roman"/>
          <w:sz w:val="28"/>
          <w:szCs w:val="28"/>
        </w:rPr>
        <w:t xml:space="preserve"> не может быть позднее 14-го календарного дня, следующего за днем определения победителя отбора.</w:t>
      </w:r>
    </w:p>
    <w:p w:rsidR="00C940C8" w:rsidRPr="00625622" w:rsidRDefault="00C940C8" w:rsidP="00281EB8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Требования, которым должны соответствовать участники отбора                на 1-е число месяца, предшествующего месяцу, в котором планируется проведение отбора:</w:t>
      </w:r>
    </w:p>
    <w:p w:rsidR="00C940C8" w:rsidRPr="00625622" w:rsidRDefault="00C940C8" w:rsidP="00281EB8">
      <w:pPr>
        <w:pStyle w:val="Standard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:rsidR="00C940C8" w:rsidRPr="00625622" w:rsidRDefault="00C940C8" w:rsidP="00281EB8">
      <w:pPr>
        <w:pStyle w:val="Standard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2) у участника отбора должна отсутствовать просроченная задолженность по возврату в бюджет города Челябинска субсидий, бюджетных инвестиций, </w:t>
      </w:r>
      <w:proofErr w:type="gramStart"/>
      <w:r w:rsidRPr="00625622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                 а также иная просроченная (неурегулированная) задолженность по денежным обязательствам перед городом Челябинском;</w:t>
      </w:r>
    </w:p>
    <w:p w:rsidR="00C940C8" w:rsidRPr="00625622" w:rsidRDefault="00C940C8" w:rsidP="00281EB8">
      <w:pPr>
        <w:pStyle w:val="Standard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3) участники отбора не должны находиться в процессе реорганизации              (за исключением реорганизации в форме присоединения к юридическому лицу, являющемуся участником отбора, другого юридического лица), ликвидации,              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C940C8" w:rsidRPr="00625622" w:rsidRDefault="00C940C8" w:rsidP="00281EB8">
      <w:pPr>
        <w:pStyle w:val="Standard"/>
        <w:shd w:val="clear" w:color="auto" w:fill="FFFFFF"/>
        <w:tabs>
          <w:tab w:val="clear" w:pos="0"/>
          <w:tab w:val="left" w:pos="993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4) в реестре дисквалифицированных лиц отсутствуют сведения                              о дисквалифицированных руководителе, </w:t>
      </w:r>
      <w:r w:rsidRPr="0062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членах коллегиального органа, исполняющего функции единоличного исполнительного органа, или главном бухгалтере участника отбора;</w:t>
      </w:r>
    </w:p>
    <w:p w:rsidR="000647CF" w:rsidRPr="00625622" w:rsidRDefault="00F04BC1" w:rsidP="00065D1D">
      <w:pPr>
        <w:pStyle w:val="Standard"/>
        <w:shd w:val="clear" w:color="auto" w:fill="FFFFFF"/>
        <w:tabs>
          <w:tab w:val="clear" w:pos="0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5) </w:t>
      </w:r>
      <w:r w:rsidR="00041718">
        <w:rPr>
          <w:rFonts w:ascii="Times New Roman" w:hAnsi="Times New Roman" w:cs="Times New Roman"/>
          <w:sz w:val="28"/>
          <w:szCs w:val="28"/>
        </w:rPr>
        <w:t xml:space="preserve">участники отбора не должны </w:t>
      </w:r>
      <w:r w:rsidRPr="00625622">
        <w:rPr>
          <w:rFonts w:ascii="Times New Roman" w:hAnsi="Times New Roman" w:cs="Times New Roman"/>
          <w:sz w:val="28"/>
          <w:szCs w:val="28"/>
        </w:rPr>
        <w:t>являться иностранными юридическими</w:t>
      </w:r>
    </w:p>
    <w:p w:rsidR="00C940C8" w:rsidRPr="00625622" w:rsidRDefault="00C940C8" w:rsidP="00F04BC1">
      <w:pPr>
        <w:pStyle w:val="Standard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25622">
        <w:rPr>
          <w:rFonts w:ascii="Times New Roman" w:hAnsi="Times New Roman" w:cs="Times New Roman"/>
          <w:sz w:val="28"/>
          <w:szCs w:val="28"/>
        </w:rPr>
        <w:t xml:space="preserve">лицами, в том числе местом регистрации которых является государство </w:t>
      </w:r>
      <w:r w:rsidR="00A34C70">
        <w:rPr>
          <w:rFonts w:ascii="Times New Roman" w:hAnsi="Times New Roman" w:cs="Times New Roman"/>
          <w:sz w:val="28"/>
          <w:szCs w:val="28"/>
        </w:rPr>
        <w:br/>
      </w:r>
      <w:r w:rsidRPr="00625622">
        <w:rPr>
          <w:rFonts w:ascii="Times New Roman" w:hAnsi="Times New Roman" w:cs="Times New Roman"/>
          <w:sz w:val="28"/>
          <w:szCs w:val="28"/>
        </w:rPr>
        <w:t>или территория, включенные в утве</w:t>
      </w:r>
      <w:r w:rsidR="00041718">
        <w:rPr>
          <w:rFonts w:ascii="Times New Roman" w:hAnsi="Times New Roman" w:cs="Times New Roman"/>
          <w:sz w:val="28"/>
          <w:szCs w:val="28"/>
        </w:rPr>
        <w:t xml:space="preserve">рждаемый Министерством финансов </w:t>
      </w:r>
      <w:r w:rsidRPr="00625622">
        <w:rPr>
          <w:rFonts w:ascii="Times New Roman" w:hAnsi="Times New Roman" w:cs="Times New Roman"/>
          <w:sz w:val="28"/>
          <w:szCs w:val="28"/>
        </w:rPr>
        <w:t>Российской Федерации перечень государств и территорий, используемых для промежуточного (офшорного)</w:t>
      </w:r>
      <w:r w:rsidR="00413069">
        <w:rPr>
          <w:rFonts w:ascii="Times New Roman" w:hAnsi="Times New Roman" w:cs="Times New Roman"/>
          <w:sz w:val="28"/>
          <w:szCs w:val="28"/>
        </w:rPr>
        <w:t xml:space="preserve"> владения активами в Российской </w:t>
      </w:r>
      <w:r w:rsidRPr="00625622">
        <w:rPr>
          <w:rFonts w:ascii="Times New Roman" w:hAnsi="Times New Roman" w:cs="Times New Roman"/>
          <w:sz w:val="28"/>
          <w:szCs w:val="28"/>
        </w:rPr>
        <w:t>Федерации (далее –  офшорные</w:t>
      </w:r>
      <w:r w:rsidR="003A1116">
        <w:rPr>
          <w:rFonts w:ascii="Times New Roman" w:hAnsi="Times New Roman" w:cs="Times New Roman"/>
          <w:sz w:val="28"/>
          <w:szCs w:val="28"/>
        </w:rPr>
        <w:t xml:space="preserve"> компании), а также российскими </w:t>
      </w:r>
      <w:r w:rsidRPr="00625622">
        <w:rPr>
          <w:rFonts w:ascii="Times New Roman" w:hAnsi="Times New Roman" w:cs="Times New Roman"/>
          <w:sz w:val="28"/>
          <w:szCs w:val="28"/>
        </w:rPr>
        <w:t>юридическими лицами, в уставном (складочном) капитале которых доля прямого или косвенного (через третьих лиц) участия офшорных компаний в совокупности превышает 25 процентов (если</w:t>
      </w:r>
      <w:proofErr w:type="gramEnd"/>
      <w:r w:rsidRPr="00625622">
        <w:rPr>
          <w:rFonts w:ascii="Times New Roman" w:hAnsi="Times New Roman" w:cs="Times New Roman"/>
          <w:sz w:val="28"/>
          <w:szCs w:val="28"/>
        </w:rPr>
        <w:t xml:space="preserve"> иное не предусмотрено законодательством Российской Федерации). </w:t>
      </w:r>
      <w:proofErr w:type="gramStart"/>
      <w:r w:rsidRPr="00625622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625622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6) участники отбора не должны получать средства из бюджета города Челябинска на основании иных муниципальных правовых актов города Челябинска на цели, установленные в пункте 5 настоящего Порядка.</w:t>
      </w:r>
    </w:p>
    <w:p w:rsidR="00C940C8" w:rsidRPr="00625622" w:rsidRDefault="00C940C8" w:rsidP="00065D1D">
      <w:pPr>
        <w:pStyle w:val="ConsPlusNormal"/>
        <w:ind w:firstLine="709"/>
        <w:jc w:val="both"/>
        <w:rPr>
          <w:color w:val="000000"/>
          <w:szCs w:val="28"/>
        </w:rPr>
      </w:pPr>
      <w:r w:rsidRPr="00625622">
        <w:rPr>
          <w:color w:val="000000"/>
          <w:szCs w:val="28"/>
        </w:rPr>
        <w:t>10. Иные требования к участникам отбора:</w:t>
      </w:r>
    </w:p>
    <w:p w:rsidR="00C940C8" w:rsidRPr="00625622" w:rsidRDefault="00C940C8" w:rsidP="00065D1D">
      <w:pPr>
        <w:pStyle w:val="ConsPlusNormal"/>
        <w:ind w:firstLine="709"/>
        <w:jc w:val="both"/>
        <w:rPr>
          <w:color w:val="000000"/>
          <w:szCs w:val="28"/>
        </w:rPr>
      </w:pPr>
      <w:r w:rsidRPr="00625622">
        <w:rPr>
          <w:color w:val="000000"/>
          <w:szCs w:val="28"/>
        </w:rPr>
        <w:t>1) осуществление НКО уставной деятельности в качестве юридического лица на территории города Челябинска не менее одного года, предшествующего дате подачи документов на предоставление субсидии, связанной с организацией деятельности в области физической культуры и спорта;</w:t>
      </w:r>
    </w:p>
    <w:p w:rsidR="00C940C8" w:rsidRPr="00625622" w:rsidRDefault="00C940C8" w:rsidP="00065D1D">
      <w:pPr>
        <w:pStyle w:val="ConsPlusNormal"/>
        <w:ind w:firstLine="709"/>
        <w:jc w:val="both"/>
        <w:rPr>
          <w:color w:val="000000"/>
          <w:szCs w:val="28"/>
        </w:rPr>
      </w:pPr>
      <w:r w:rsidRPr="00625622">
        <w:rPr>
          <w:color w:val="000000"/>
          <w:szCs w:val="28"/>
        </w:rPr>
        <w:t>2) участие в официальных физкультурных и спортивных мероприятиях различного уровня по виду спорта «</w:t>
      </w:r>
      <w:r w:rsidR="007B7E29">
        <w:rPr>
          <w:color w:val="000000" w:themeColor="text1"/>
          <w:szCs w:val="28"/>
        </w:rPr>
        <w:t>смешанные боевые единоборства</w:t>
      </w:r>
      <w:r w:rsidR="00D1650A" w:rsidRPr="00094ACE">
        <w:rPr>
          <w:color w:val="000000" w:themeColor="text1"/>
          <w:szCs w:val="28"/>
        </w:rPr>
        <w:t xml:space="preserve"> ММА</w:t>
      </w:r>
      <w:r w:rsidRPr="00625622">
        <w:rPr>
          <w:color w:val="000000"/>
          <w:szCs w:val="28"/>
        </w:rPr>
        <w:t>»;</w:t>
      </w:r>
    </w:p>
    <w:p w:rsidR="00C940C8" w:rsidRPr="00625622" w:rsidRDefault="00C940C8" w:rsidP="00065D1D">
      <w:pPr>
        <w:pStyle w:val="ConsPlusNormal"/>
        <w:ind w:firstLine="709"/>
        <w:jc w:val="both"/>
        <w:rPr>
          <w:color w:val="000000"/>
          <w:szCs w:val="28"/>
        </w:rPr>
      </w:pPr>
      <w:r w:rsidRPr="00625622">
        <w:rPr>
          <w:color w:val="000000"/>
          <w:szCs w:val="28"/>
        </w:rPr>
        <w:t>3) достижение НКО спортивного результата по виду спорта «</w:t>
      </w:r>
      <w:r w:rsidR="007B7E29">
        <w:rPr>
          <w:color w:val="000000" w:themeColor="text1"/>
          <w:szCs w:val="28"/>
        </w:rPr>
        <w:t>смешанные боевые единоборства</w:t>
      </w:r>
      <w:r w:rsidR="00D1650A" w:rsidRPr="00094ACE">
        <w:rPr>
          <w:color w:val="000000" w:themeColor="text1"/>
          <w:szCs w:val="28"/>
        </w:rPr>
        <w:t xml:space="preserve"> ММА</w:t>
      </w:r>
      <w:r w:rsidRPr="00625622">
        <w:rPr>
          <w:color w:val="000000"/>
          <w:szCs w:val="28"/>
        </w:rPr>
        <w:t>» в прошедшем спортивном сезоне, нали</w:t>
      </w:r>
      <w:r w:rsidR="000B0C0A">
        <w:rPr>
          <w:color w:val="000000"/>
          <w:szCs w:val="28"/>
        </w:rPr>
        <w:t xml:space="preserve">чие призовых мест </w:t>
      </w:r>
      <w:r w:rsidRPr="00625622">
        <w:rPr>
          <w:color w:val="000000"/>
          <w:szCs w:val="28"/>
        </w:rPr>
        <w:t>на официальных физкультурных и спортивных мероприятиях;</w:t>
      </w:r>
    </w:p>
    <w:p w:rsidR="00C940C8" w:rsidRPr="00625622" w:rsidRDefault="00C940C8" w:rsidP="00065D1D">
      <w:pPr>
        <w:pStyle w:val="ConsPlusNormal"/>
        <w:ind w:firstLine="709"/>
        <w:jc w:val="both"/>
        <w:rPr>
          <w:color w:val="000000"/>
          <w:szCs w:val="28"/>
        </w:rPr>
      </w:pPr>
      <w:r w:rsidRPr="00625622">
        <w:rPr>
          <w:color w:val="000000"/>
          <w:szCs w:val="28"/>
        </w:rPr>
        <w:t>4) наличие материально-технической базы для проведения тренировочного процесса по виду спорта «</w:t>
      </w:r>
      <w:r w:rsidR="00054B58">
        <w:rPr>
          <w:color w:val="000000" w:themeColor="text1"/>
          <w:szCs w:val="28"/>
        </w:rPr>
        <w:t>смешанные боевые единоборства</w:t>
      </w:r>
      <w:r w:rsidR="004A114C" w:rsidRPr="00094ACE">
        <w:rPr>
          <w:color w:val="000000" w:themeColor="text1"/>
          <w:szCs w:val="28"/>
        </w:rPr>
        <w:t xml:space="preserve"> ММА</w:t>
      </w:r>
      <w:r w:rsidRPr="00625622">
        <w:rPr>
          <w:color w:val="000000"/>
          <w:szCs w:val="28"/>
        </w:rPr>
        <w:t>».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11. Для участия в отборе участники отбора предоставляют в Управление       в срок, установленный в объявлении о проведении отбора, следующие документы:</w:t>
      </w:r>
    </w:p>
    <w:p w:rsidR="00C940C8" w:rsidRPr="00625622" w:rsidRDefault="00C940C8" w:rsidP="00065D1D">
      <w:pPr>
        <w:pStyle w:val="a4"/>
        <w:numPr>
          <w:ilvl w:val="0"/>
          <w:numId w:val="10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hAnsi="Times New Roman" w:cs="Times New Roman"/>
          <w:sz w:val="28"/>
          <w:szCs w:val="28"/>
        </w:rPr>
        <w:t>заявку по форме согласно приложению 1 к настоящему Порядку;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2) копии учредительных документов участника отбора;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625622">
        <w:rPr>
          <w:rFonts w:ascii="Times New Roman" w:hAnsi="Times New Roman" w:cs="Times New Roman"/>
          <w:sz w:val="28"/>
          <w:szCs w:val="28"/>
        </w:rPr>
        <w:t xml:space="preserve">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копию свидетельства о государственной регистрации НКО;</w:t>
      </w:r>
    </w:p>
    <w:p w:rsidR="00C940C8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4) копию свидетельства о постановке НКО на налоговый учет;</w:t>
      </w:r>
    </w:p>
    <w:p w:rsidR="00C940C8" w:rsidRPr="00625622" w:rsidRDefault="004A114C" w:rsidP="007B7E29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="00CA5D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</w:t>
      </w:r>
      <w:r w:rsidR="00186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реестра</w:t>
      </w:r>
      <w:r w:rsidR="00186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юридических</w:t>
      </w:r>
      <w:r w:rsidR="00186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лиц,</w:t>
      </w:r>
      <w:r w:rsidR="00CA5D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6064" w:rsidRPr="00625622">
        <w:rPr>
          <w:rFonts w:ascii="Times New Roman" w:hAnsi="Times New Roman" w:cs="Times New Roman"/>
          <w:color w:val="000000"/>
          <w:sz w:val="28"/>
          <w:szCs w:val="28"/>
        </w:rPr>
        <w:t>выданную не ранее месяца,</w:t>
      </w:r>
      <w:r w:rsidR="00CA5D1B" w:rsidRPr="00CA5D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5D1B"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предшествующего </w:t>
      </w:r>
      <w:r w:rsidR="00D94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5D1B" w:rsidRPr="00625622">
        <w:rPr>
          <w:rFonts w:ascii="Times New Roman" w:hAnsi="Times New Roman" w:cs="Times New Roman"/>
          <w:color w:val="000000"/>
          <w:sz w:val="28"/>
          <w:szCs w:val="28"/>
        </w:rPr>
        <w:t>дате</w:t>
      </w:r>
      <w:r w:rsidR="00CA5D1B" w:rsidRPr="00CA5D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5D1B" w:rsidRPr="00625622">
        <w:rPr>
          <w:rFonts w:ascii="Times New Roman" w:hAnsi="Times New Roman" w:cs="Times New Roman"/>
          <w:color w:val="000000"/>
          <w:sz w:val="28"/>
          <w:szCs w:val="28"/>
        </w:rPr>
        <w:t>подачи заявки</w:t>
      </w:r>
      <w:r w:rsidR="00CA5D1B" w:rsidRPr="00CA5D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1718">
        <w:rPr>
          <w:rFonts w:ascii="Times New Roman" w:hAnsi="Times New Roman" w:cs="Times New Roman"/>
          <w:color w:val="000000"/>
          <w:sz w:val="28"/>
          <w:szCs w:val="28"/>
        </w:rPr>
        <w:t xml:space="preserve">на участие </w:t>
      </w:r>
      <w:r w:rsidR="00D94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7E2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171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B7E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40C8" w:rsidRPr="00625622">
        <w:rPr>
          <w:rFonts w:ascii="Times New Roman" w:hAnsi="Times New Roman" w:cs="Times New Roman"/>
          <w:color w:val="000000"/>
          <w:sz w:val="28"/>
          <w:szCs w:val="28"/>
        </w:rPr>
        <w:t>отборе;</w:t>
      </w:r>
    </w:p>
    <w:p w:rsidR="00F04BC1" w:rsidRPr="00625622" w:rsidRDefault="00C940C8" w:rsidP="00B73179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hAnsi="Times New Roman" w:cs="Times New Roman"/>
          <w:sz w:val="28"/>
          <w:szCs w:val="28"/>
        </w:rPr>
        <w:lastRenderedPageBreak/>
        <w:t>6) календарные планы проведения официальных физкультурных                      и спортивных мер</w:t>
      </w:r>
      <w:r w:rsidR="009E3FA9">
        <w:rPr>
          <w:rFonts w:ascii="Times New Roman" w:hAnsi="Times New Roman" w:cs="Times New Roman"/>
          <w:sz w:val="28"/>
          <w:szCs w:val="28"/>
        </w:rPr>
        <w:t xml:space="preserve">оприятий с указанием </w:t>
      </w:r>
      <w:r w:rsidRPr="00625622">
        <w:rPr>
          <w:rFonts w:ascii="Times New Roman" w:hAnsi="Times New Roman" w:cs="Times New Roman"/>
          <w:sz w:val="28"/>
          <w:szCs w:val="28"/>
        </w:rPr>
        <w:t>сро</w:t>
      </w:r>
      <w:r w:rsidR="009E3FA9">
        <w:rPr>
          <w:rFonts w:ascii="Times New Roman" w:hAnsi="Times New Roman" w:cs="Times New Roman"/>
          <w:sz w:val="28"/>
          <w:szCs w:val="28"/>
        </w:rPr>
        <w:t xml:space="preserve">ков их проведения </w:t>
      </w:r>
      <w:r w:rsidRPr="00625622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sub_1200" w:history="1">
        <w:r w:rsidRPr="0062562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 xml:space="preserve">приложению  </w:t>
        </w:r>
      </w:hyperlink>
      <w:hyperlink w:anchor="sub_1200" w:history="1">
        <w:r w:rsidRPr="0062562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2</w:t>
        </w:r>
      </w:hyperlink>
      <w:r w:rsidRPr="00625622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C940C8" w:rsidRPr="00625622" w:rsidRDefault="00D1650A" w:rsidP="00065D1D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C940C8" w:rsidRPr="00625622">
        <w:rPr>
          <w:rFonts w:ascii="Times New Roman" w:hAnsi="Times New Roman" w:cs="Times New Roman"/>
          <w:sz w:val="28"/>
          <w:szCs w:val="28"/>
        </w:rPr>
        <w:t xml:space="preserve">смету расходов по направлению использования субсидии по форме согласно </w:t>
      </w:r>
      <w:hyperlink w:anchor="sub_1300" w:history="1">
        <w:r w:rsidR="00C940C8" w:rsidRPr="0062562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приложению 3</w:t>
        </w:r>
      </w:hyperlink>
      <w:r w:rsidR="00C940C8" w:rsidRPr="00625622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hAnsi="Times New Roman" w:cs="Times New Roman"/>
          <w:sz w:val="28"/>
          <w:szCs w:val="28"/>
        </w:rPr>
        <w:t>8) согласие на публикацию (размещение) в сети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 информации                 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9) документы, подтверждающие полномочия лица, подписавшего заявку (в случае подписания заявки не руководителем участника отбора);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10) документы,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11) документы, подтверждающие отсутствие просроченной (неурегулированной) задолженности по возврату в бюджет города Челябинска субсидии, бюджетных инвестиций, </w:t>
      </w:r>
      <w:proofErr w:type="gramStart"/>
      <w:r w:rsidRPr="00625622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                                  в соответствии с иными правовыми актами, а также иной просроченной (неурегулированной) задолженности по денежным обязательствам перед городом Челябинском;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12) документы, содержащие сведения о том, что участник отбора                     не находится в процессе реорганизации (за исключением реорганизации                  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                в порядке, предусмотренном законодательством Российской Федерации;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13)  банковские реквизиты участника отбора.</w:t>
      </w:r>
      <w:bookmarkStart w:id="1" w:name="sub_201"/>
      <w:bookmarkEnd w:id="1"/>
    </w:p>
    <w:p w:rsidR="00C940C8" w:rsidRPr="00625622" w:rsidRDefault="00C940C8" w:rsidP="00065D1D">
      <w:pPr>
        <w:pStyle w:val="Standard"/>
        <w:tabs>
          <w:tab w:val="clear" w:pos="0"/>
          <w:tab w:val="left" w:pos="142"/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hAnsi="Times New Roman" w:cs="Times New Roman"/>
          <w:sz w:val="28"/>
          <w:szCs w:val="28"/>
        </w:rPr>
        <w:t>Указанные документы предоставляются участником о</w:t>
      </w:r>
      <w:r w:rsidR="008D6AD2">
        <w:rPr>
          <w:rFonts w:ascii="Times New Roman" w:hAnsi="Times New Roman" w:cs="Times New Roman"/>
          <w:sz w:val="28"/>
          <w:szCs w:val="28"/>
        </w:rPr>
        <w:t>тбора на</w:t>
      </w:r>
      <w:r w:rsidR="00C16241">
        <w:rPr>
          <w:rFonts w:ascii="Times New Roman" w:hAnsi="Times New Roman" w:cs="Times New Roman"/>
          <w:sz w:val="28"/>
          <w:szCs w:val="28"/>
        </w:rPr>
        <w:t xml:space="preserve"> </w:t>
      </w:r>
      <w:r w:rsidR="00177875">
        <w:rPr>
          <w:rFonts w:ascii="Times New Roman" w:hAnsi="Times New Roman" w:cs="Times New Roman"/>
          <w:sz w:val="28"/>
          <w:szCs w:val="28"/>
        </w:rPr>
        <w:t xml:space="preserve">бумажном </w:t>
      </w:r>
      <w:r w:rsidR="008D6AD2">
        <w:rPr>
          <w:rFonts w:ascii="Times New Roman" w:hAnsi="Times New Roman" w:cs="Times New Roman"/>
          <w:sz w:val="28"/>
          <w:szCs w:val="28"/>
        </w:rPr>
        <w:t>носителе</w:t>
      </w:r>
      <w:r w:rsidRPr="00625622">
        <w:rPr>
          <w:rFonts w:ascii="Times New Roman" w:hAnsi="Times New Roman" w:cs="Times New Roman"/>
          <w:sz w:val="28"/>
          <w:szCs w:val="28"/>
        </w:rPr>
        <w:t>.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должны быть прошиты (сброшюрованы) в одну папку, пронумерованы, заверены печатью участника отбора (при наличии) и подписью руководителя НКО с указанием даты заверения, фамилии, имени, отчества </w:t>
      </w:r>
      <w:r w:rsidR="004A11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(при наличии) руководителя НКО или уполномоченного лица с приложением соответствующей доверенности.</w:t>
      </w:r>
    </w:p>
    <w:p w:rsidR="00C940C8" w:rsidRPr="00625622" w:rsidRDefault="00C940C8" w:rsidP="00065D1D">
      <w:pPr>
        <w:pStyle w:val="Standard"/>
        <w:tabs>
          <w:tab w:val="clear" w:pos="0"/>
          <w:tab w:val="left" w:pos="993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12. Заявка, поступившая в Управление после окончания срока приема заявок, установленного в объявлении о проведении отбора, не рассматривается.</w:t>
      </w:r>
    </w:p>
    <w:p w:rsidR="00C940C8" w:rsidRPr="00625622" w:rsidRDefault="00C940C8" w:rsidP="00065D1D">
      <w:pPr>
        <w:pStyle w:val="Standard"/>
        <w:tabs>
          <w:tab w:val="clear" w:pos="0"/>
          <w:tab w:val="left" w:pos="993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Заявка может быть отозвана до окончания срока приема заявок путем направления в Управление соответствующего обращения НКО. Отозванные заявки не учитываются при определении количества заявок, предоставленных на участие в отборе.</w:t>
      </w:r>
    </w:p>
    <w:p w:rsidR="00621F30" w:rsidRDefault="00C940C8" w:rsidP="00065D1D">
      <w:pPr>
        <w:pStyle w:val="Standard"/>
        <w:tabs>
          <w:tab w:val="clear" w:pos="0"/>
          <w:tab w:val="left" w:pos="1134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 w:rsidRPr="0062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отбора может подать только одну заявку. </w:t>
      </w:r>
    </w:p>
    <w:p w:rsidR="00C940C8" w:rsidRPr="00625622" w:rsidRDefault="00C940C8" w:rsidP="00065D1D">
      <w:pPr>
        <w:pStyle w:val="Standard"/>
        <w:tabs>
          <w:tab w:val="clear" w:pos="0"/>
          <w:tab w:val="left" w:pos="1134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14. Участник отбора несет ответственность за достоверность сведений, содержащихся в документах, предоставленных им в соответствии с пунктом 11 настоящего Порядка</w:t>
      </w:r>
      <w:r w:rsidR="00621F3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Любые исправле</w:t>
      </w:r>
      <w:r w:rsidR="00621F30">
        <w:rPr>
          <w:rFonts w:ascii="Times New Roman" w:hAnsi="Times New Roman" w:cs="Times New Roman"/>
          <w:color w:val="000000"/>
          <w:sz w:val="28"/>
          <w:szCs w:val="28"/>
        </w:rPr>
        <w:t xml:space="preserve">ния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в документах не допускаются.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15. Уполномоченный специалист Управления принимает заявки и  вносит в журнал регистрации заявок порядковый номер и дату поступления заявки.</w:t>
      </w:r>
    </w:p>
    <w:p w:rsidR="00C940C8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lastRenderedPageBreak/>
        <w:t>16. Основаниями для отклонения заявки участника отбора на стадии рассмотрения и оценки заявок являются:</w:t>
      </w:r>
    </w:p>
    <w:p w:rsidR="00C940C8" w:rsidRPr="00F357C4" w:rsidRDefault="00413069" w:rsidP="00D1650A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предоставленных участником отбора заявки                              </w:t>
      </w:r>
      <w:r w:rsidR="00C940C8" w:rsidRPr="00F357C4">
        <w:rPr>
          <w:rFonts w:ascii="Times New Roman" w:hAnsi="Times New Roman" w:cs="Times New Roman"/>
          <w:color w:val="000000"/>
          <w:sz w:val="28"/>
          <w:szCs w:val="28"/>
        </w:rPr>
        <w:t xml:space="preserve">и документов требованиям, указанным в пункте 11 настоящего Порядка, </w:t>
      </w:r>
      <w:r w:rsidR="00D94F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40C8" w:rsidRPr="00F357C4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proofErr w:type="spellStart"/>
      <w:r w:rsidR="00C940C8" w:rsidRPr="00F357C4">
        <w:rPr>
          <w:rFonts w:ascii="Times New Roman" w:hAnsi="Times New Roman" w:cs="Times New Roman"/>
          <w:color w:val="000000"/>
          <w:sz w:val="28"/>
          <w:szCs w:val="28"/>
        </w:rPr>
        <w:t>непредоставление</w:t>
      </w:r>
      <w:proofErr w:type="spellEnd"/>
      <w:r w:rsidR="00C940C8" w:rsidRPr="00F357C4">
        <w:rPr>
          <w:rFonts w:ascii="Times New Roman" w:hAnsi="Times New Roman" w:cs="Times New Roman"/>
          <w:color w:val="000000"/>
          <w:sz w:val="28"/>
          <w:szCs w:val="28"/>
        </w:rPr>
        <w:t xml:space="preserve"> (предоставление не в полном объеме) документов;</w:t>
      </w:r>
    </w:p>
    <w:p w:rsidR="00C940C8" w:rsidRPr="00D733B6" w:rsidRDefault="00D733B6" w:rsidP="00D733B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C940C8" w:rsidRPr="00D733B6">
        <w:rPr>
          <w:rFonts w:ascii="Times New Roman" w:hAnsi="Times New Roman" w:cs="Times New Roman"/>
          <w:color w:val="000000"/>
          <w:sz w:val="28"/>
          <w:szCs w:val="28"/>
        </w:rPr>
        <w:t>несоответствие участника отбора требованиям, указанным в пунктах 9, 10 настоящего Порядка;</w:t>
      </w:r>
    </w:p>
    <w:p w:rsidR="00C940C8" w:rsidRPr="00D733B6" w:rsidRDefault="00D733B6" w:rsidP="00D733B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C940C8" w:rsidRPr="00D733B6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предоставленной участником отбора информации,                в том числе информации о месте нахождения и адресе НКО;</w:t>
      </w:r>
    </w:p>
    <w:p w:rsidR="00C940C8" w:rsidRPr="00D733B6" w:rsidRDefault="00D733B6" w:rsidP="00D733B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C940C8" w:rsidRPr="00D733B6">
        <w:rPr>
          <w:rFonts w:ascii="Times New Roman" w:hAnsi="Times New Roman" w:cs="Times New Roman"/>
          <w:color w:val="000000"/>
          <w:sz w:val="28"/>
          <w:szCs w:val="28"/>
        </w:rPr>
        <w:t xml:space="preserve">подача участником отбора заявки после даты и (или) времени, </w:t>
      </w:r>
      <w:proofErr w:type="gramStart"/>
      <w:r w:rsidR="00C940C8" w:rsidRPr="00D733B6">
        <w:rPr>
          <w:rFonts w:ascii="Times New Roman" w:hAnsi="Times New Roman" w:cs="Times New Roman"/>
          <w:color w:val="000000"/>
          <w:sz w:val="28"/>
          <w:szCs w:val="28"/>
        </w:rPr>
        <w:t>установленных</w:t>
      </w:r>
      <w:proofErr w:type="gramEnd"/>
      <w:r w:rsidR="00C940C8" w:rsidRPr="00D733B6">
        <w:rPr>
          <w:rFonts w:ascii="Times New Roman" w:hAnsi="Times New Roman" w:cs="Times New Roman"/>
          <w:color w:val="000000"/>
          <w:sz w:val="28"/>
          <w:szCs w:val="28"/>
        </w:rPr>
        <w:t xml:space="preserve"> в объявлении о проведении отбора.</w:t>
      </w:r>
    </w:p>
    <w:p w:rsidR="00C940C8" w:rsidRPr="00625622" w:rsidRDefault="00C940C8" w:rsidP="00065D1D">
      <w:pPr>
        <w:pStyle w:val="a4"/>
        <w:tabs>
          <w:tab w:val="clear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17. Для рассмотрения и оценки заявок участников отбора Управление:</w:t>
      </w:r>
    </w:p>
    <w:p w:rsidR="00C940C8" w:rsidRPr="00625622" w:rsidRDefault="00C940C8" w:rsidP="00065D1D">
      <w:pPr>
        <w:pStyle w:val="a4"/>
        <w:numPr>
          <w:ilvl w:val="0"/>
          <w:numId w:val="12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создает конкурсную комиссию (далее – комиссия) и организует                      ее работу;</w:t>
      </w:r>
    </w:p>
    <w:p w:rsidR="00C940C8" w:rsidRPr="00625622" w:rsidRDefault="00C940C8" w:rsidP="00065D1D">
      <w:pPr>
        <w:pStyle w:val="a4"/>
        <w:numPr>
          <w:ilvl w:val="0"/>
          <w:numId w:val="4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устанавливает дату начала и дату окончания приема заявок                       НКО;</w:t>
      </w:r>
    </w:p>
    <w:p w:rsidR="00C940C8" w:rsidRPr="00006901" w:rsidRDefault="00C940C8" w:rsidP="00065D1D">
      <w:pPr>
        <w:pStyle w:val="a4"/>
        <w:numPr>
          <w:ilvl w:val="0"/>
          <w:numId w:val="4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01">
        <w:rPr>
          <w:rFonts w:ascii="Times New Roman" w:hAnsi="Times New Roman" w:cs="Times New Roman"/>
          <w:sz w:val="28"/>
          <w:szCs w:val="28"/>
        </w:rPr>
        <w:t xml:space="preserve">обеспечивает прием документов участников отбора на бумажном    </w:t>
      </w:r>
      <w:r w:rsidR="00265F2E" w:rsidRPr="00006901">
        <w:rPr>
          <w:rFonts w:ascii="Times New Roman" w:hAnsi="Times New Roman" w:cs="Times New Roman"/>
          <w:sz w:val="28"/>
          <w:szCs w:val="28"/>
        </w:rPr>
        <w:t xml:space="preserve">                  носителе</w:t>
      </w:r>
      <w:r w:rsidRPr="00006901">
        <w:rPr>
          <w:rFonts w:ascii="Times New Roman" w:hAnsi="Times New Roman" w:cs="Times New Roman"/>
          <w:sz w:val="28"/>
          <w:szCs w:val="28"/>
        </w:rPr>
        <w:t xml:space="preserve"> в срок не менее 30 календарны</w:t>
      </w:r>
      <w:r w:rsidR="00265F2E" w:rsidRPr="00006901">
        <w:rPr>
          <w:rFonts w:ascii="Times New Roman" w:hAnsi="Times New Roman" w:cs="Times New Roman"/>
          <w:sz w:val="28"/>
          <w:szCs w:val="28"/>
        </w:rPr>
        <w:t xml:space="preserve">х дней, следующих </w:t>
      </w:r>
      <w:r w:rsidRPr="00006901">
        <w:rPr>
          <w:rFonts w:ascii="Times New Roman" w:hAnsi="Times New Roman" w:cs="Times New Roman"/>
          <w:sz w:val="28"/>
          <w:szCs w:val="28"/>
        </w:rPr>
        <w:t xml:space="preserve">за днем размещения </w:t>
      </w:r>
      <w:r w:rsidR="0054035D" w:rsidRPr="00006901">
        <w:rPr>
          <w:rFonts w:ascii="Times New Roman" w:hAnsi="Times New Roman" w:cs="Times New Roman"/>
          <w:sz w:val="28"/>
          <w:szCs w:val="28"/>
        </w:rPr>
        <w:t>объявления</w:t>
      </w:r>
      <w:r w:rsidRPr="00006901">
        <w:rPr>
          <w:rFonts w:ascii="Times New Roman" w:hAnsi="Times New Roman" w:cs="Times New Roman"/>
          <w:sz w:val="28"/>
          <w:szCs w:val="28"/>
        </w:rPr>
        <w:t xml:space="preserve"> о проведении отбора;</w:t>
      </w:r>
    </w:p>
    <w:p w:rsidR="00C940C8" w:rsidRPr="00625622" w:rsidRDefault="00C940C8" w:rsidP="00065D1D">
      <w:pPr>
        <w:pStyle w:val="a4"/>
        <w:numPr>
          <w:ilvl w:val="0"/>
          <w:numId w:val="4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обеспечивает сохранность поданных документов на участие в отборе             и защиту указанных в них персональных данных в соответствии                                  с законодательством Российской Федерации.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формируется в количестве не менее 5 человек. Персональный состав и порядок работы комиссии утверждается приказом начальника Управления и размещается на сайте Управления не позднее                     3 рабочих дней </w:t>
      </w:r>
      <w:proofErr w:type="gramStart"/>
      <w:r w:rsidRPr="00625622">
        <w:rPr>
          <w:rFonts w:ascii="Times New Roman" w:hAnsi="Times New Roman" w:cs="Times New Roman"/>
          <w:color w:val="000000"/>
          <w:sz w:val="28"/>
          <w:szCs w:val="28"/>
        </w:rPr>
        <w:t>с даты утверждения</w:t>
      </w:r>
      <w:proofErr w:type="gramEnd"/>
      <w:r w:rsidRPr="006256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В состав комиссии не может входить работник (учредитель) участника отбора.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19. Комиссия в течение 5 рабочих дней с момента окончания срока                               предоставления документов для участия в отборе осуществляет проверку предоставленных документов, а также проверку участников отбора                            на соответствие требованиям, указанным в пунктах 9, 10 настоящего Порядка,        и принимает одно из следующих решений:</w:t>
      </w:r>
    </w:p>
    <w:p w:rsidR="00C940C8" w:rsidRPr="00625622" w:rsidRDefault="00C940C8" w:rsidP="00065D1D">
      <w:pPr>
        <w:pStyle w:val="a4"/>
        <w:numPr>
          <w:ilvl w:val="0"/>
          <w:numId w:val="13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о приеме заявки;</w:t>
      </w:r>
    </w:p>
    <w:p w:rsidR="00C940C8" w:rsidRPr="00625622" w:rsidRDefault="00C940C8" w:rsidP="00065D1D">
      <w:pPr>
        <w:pStyle w:val="a4"/>
        <w:numPr>
          <w:ilvl w:val="0"/>
          <w:numId w:val="5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об отклонении заявки по основаниям, указанным в пункте 16 настоящего Порядка.</w:t>
      </w:r>
    </w:p>
    <w:p w:rsidR="00C940C8" w:rsidRPr="00625622" w:rsidRDefault="00C940C8" w:rsidP="00065D1D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20. Заседание комиссии считается правомочным при участии в нем                 не менее половины членов комиссии. По итогам оценки заявок комиссия </w:t>
      </w:r>
      <w:r w:rsidRPr="0062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решение о предоставлении субсидии победителю и (или) об отказе              в предоставлении субсидии остальным участникам отбора.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hAnsi="Times New Roman" w:cs="Times New Roman"/>
          <w:sz w:val="28"/>
          <w:szCs w:val="28"/>
        </w:rPr>
        <w:t>21. Комиссия оценивает заявки по следующим критериям:</w:t>
      </w:r>
    </w:p>
    <w:p w:rsidR="00C940C8" w:rsidRPr="00625622" w:rsidRDefault="00C940C8" w:rsidP="00065D1D">
      <w:pPr>
        <w:pStyle w:val="a4"/>
        <w:numPr>
          <w:ilvl w:val="0"/>
          <w:numId w:val="14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hAnsi="Times New Roman" w:cs="Times New Roman"/>
          <w:sz w:val="28"/>
          <w:szCs w:val="28"/>
        </w:rPr>
        <w:t>количество материалов в средствах массовой информации и сети Интернет о деятельности участника отбора за год, предшествующий дате подачи документов для участия в отборе: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hAnsi="Times New Roman" w:cs="Times New Roman"/>
          <w:sz w:val="28"/>
          <w:szCs w:val="28"/>
        </w:rPr>
        <w:t>– от 0 до 4 материалов – 0 баллов;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от 5 до 10 материалов – 1 балл;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– от 11 до 15 материалов – 2 балла;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– свыше 15 материалов – 3 балла;</w:t>
      </w:r>
    </w:p>
    <w:p w:rsidR="00C940C8" w:rsidRPr="00625622" w:rsidRDefault="00C940C8" w:rsidP="00065D1D">
      <w:pPr>
        <w:pStyle w:val="a4"/>
        <w:numPr>
          <w:ilvl w:val="0"/>
          <w:numId w:val="6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количество спортивных мероприятий, проведенных за год, предшествующий дате подачи документов для участия в отборе: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– 0 мероприятий – 0 баллов;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– от 1 до 5 мероприятий – 1 балл;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– от 6 до 10 мероприятий – 2 балла;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– свыше 10 мероприятий – 3 балла.</w:t>
      </w:r>
    </w:p>
    <w:p w:rsidR="00C940C8" w:rsidRPr="00B92E93" w:rsidRDefault="00C940C8" w:rsidP="00065D1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B92E93">
        <w:rPr>
          <w:rFonts w:ascii="Times New Roman" w:hAnsi="Times New Roman" w:cs="Times New Roman"/>
          <w:sz w:val="28"/>
          <w:szCs w:val="28"/>
        </w:rPr>
        <w:t>Победителем отбора признается участник отбора, набравший не менее                 6 баллов.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по результатам отбора </w:t>
      </w:r>
      <w:proofErr w:type="gramStart"/>
      <w:r w:rsidRPr="00625622">
        <w:rPr>
          <w:rFonts w:ascii="Times New Roman" w:hAnsi="Times New Roman" w:cs="Times New Roman"/>
          <w:color w:val="000000"/>
          <w:sz w:val="28"/>
          <w:szCs w:val="28"/>
        </w:rPr>
        <w:t>два и более участников</w:t>
      </w:r>
      <w:proofErr w:type="gramEnd"/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отбора наберут одинаковое количество баллов, победителем отбора признается участник отбора, заявка которого подана ранее.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Решение комиссии оформляется протоколом. В протоколе указывается наименование участника отбора – победителя отбора и размер субсидии, определяемый согласно пункту 28 настоящего Порядка.</w:t>
      </w:r>
    </w:p>
    <w:p w:rsidR="00C940C8" w:rsidRPr="00625622" w:rsidRDefault="00C940C8" w:rsidP="00065D1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hAnsi="Times New Roman" w:cs="Times New Roman"/>
          <w:sz w:val="28"/>
          <w:szCs w:val="28"/>
        </w:rPr>
        <w:t xml:space="preserve">22. Информация о результатах рассмотрения заявок размещается                   на сайте Управления не позднее 14 календарных дней </w:t>
      </w:r>
      <w:proofErr w:type="gramStart"/>
      <w:r w:rsidRPr="00625622">
        <w:rPr>
          <w:rFonts w:ascii="Times New Roman" w:hAnsi="Times New Roman" w:cs="Times New Roman"/>
          <w:sz w:val="28"/>
          <w:szCs w:val="28"/>
        </w:rPr>
        <w:t>с даты определения</w:t>
      </w:r>
      <w:proofErr w:type="gramEnd"/>
      <w:r w:rsidRPr="00625622">
        <w:rPr>
          <w:rFonts w:ascii="Times New Roman" w:hAnsi="Times New Roman" w:cs="Times New Roman"/>
          <w:sz w:val="28"/>
          <w:szCs w:val="28"/>
        </w:rPr>
        <w:t xml:space="preserve"> победителя отбора </w:t>
      </w:r>
      <w:r w:rsidR="009C5ABD" w:rsidRPr="00006901">
        <w:rPr>
          <w:rFonts w:ascii="Times New Roman" w:hAnsi="Times New Roman" w:cs="Times New Roman"/>
          <w:sz w:val="28"/>
          <w:szCs w:val="28"/>
        </w:rPr>
        <w:t>с</w:t>
      </w:r>
      <w:r w:rsidR="009C5ABD" w:rsidRPr="009C5A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5622">
        <w:rPr>
          <w:rFonts w:ascii="Times New Roman" w:hAnsi="Times New Roman" w:cs="Times New Roman"/>
          <w:sz w:val="28"/>
          <w:szCs w:val="28"/>
        </w:rPr>
        <w:t>указанием:</w:t>
      </w:r>
    </w:p>
    <w:p w:rsidR="00C940C8" w:rsidRPr="00D733B6" w:rsidRDefault="00C940C8" w:rsidP="00D733B6">
      <w:pPr>
        <w:pStyle w:val="Standard"/>
        <w:numPr>
          <w:ilvl w:val="0"/>
          <w:numId w:val="15"/>
        </w:numPr>
        <w:tabs>
          <w:tab w:val="clear" w:pos="0"/>
          <w:tab w:val="left" w:pos="993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даты, времени и места проведения заседания комиссии                                 по рассмотрению</w:t>
      </w:r>
      <w:r w:rsidR="00D733B6">
        <w:rPr>
          <w:rFonts w:ascii="Times New Roman" w:hAnsi="Times New Roman" w:cs="Times New Roman"/>
          <w:color w:val="000000"/>
          <w:sz w:val="28"/>
          <w:szCs w:val="28"/>
        </w:rPr>
        <w:t xml:space="preserve"> и оценке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заявок;</w:t>
      </w:r>
    </w:p>
    <w:p w:rsidR="00C940C8" w:rsidRPr="00625622" w:rsidRDefault="00C940C8" w:rsidP="00065D1D">
      <w:pPr>
        <w:pStyle w:val="Standard"/>
        <w:numPr>
          <w:ilvl w:val="0"/>
          <w:numId w:val="7"/>
        </w:numPr>
        <w:tabs>
          <w:tab w:val="clear" w:pos="0"/>
          <w:tab w:val="left" w:pos="993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информации об участниках отбора, заявки которых были рассмотрены;</w:t>
      </w:r>
    </w:p>
    <w:p w:rsidR="00C940C8" w:rsidRPr="00D94FAF" w:rsidRDefault="00C940C8" w:rsidP="00D94FAF">
      <w:pPr>
        <w:pStyle w:val="Standard"/>
        <w:numPr>
          <w:ilvl w:val="0"/>
          <w:numId w:val="7"/>
        </w:numPr>
        <w:tabs>
          <w:tab w:val="clear" w:pos="0"/>
          <w:tab w:val="left" w:pos="993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инф</w:t>
      </w:r>
      <w:r w:rsidR="00D94FAF">
        <w:rPr>
          <w:rFonts w:ascii="Times New Roman" w:hAnsi="Times New Roman" w:cs="Times New Roman"/>
          <w:color w:val="000000"/>
          <w:sz w:val="28"/>
          <w:szCs w:val="28"/>
        </w:rPr>
        <w:t xml:space="preserve">ормации об участниках отбора, заявки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которых были отклонены,       </w:t>
      </w:r>
      <w:r w:rsidR="00D94FAF" w:rsidRPr="00D94FAF">
        <w:rPr>
          <w:rFonts w:ascii="Times New Roman" w:hAnsi="Times New Roman" w:cs="Times New Roman"/>
          <w:color w:val="000000"/>
          <w:sz w:val="28"/>
          <w:szCs w:val="28"/>
        </w:rPr>
        <w:t xml:space="preserve">с указанием причин их </w:t>
      </w:r>
      <w:r w:rsidRPr="00D94FAF">
        <w:rPr>
          <w:rFonts w:ascii="Times New Roman" w:hAnsi="Times New Roman" w:cs="Times New Roman"/>
          <w:color w:val="000000"/>
          <w:sz w:val="28"/>
          <w:szCs w:val="28"/>
        </w:rPr>
        <w:t>отклонения по основаниям, п</w:t>
      </w:r>
      <w:r w:rsidR="00D94FAF">
        <w:rPr>
          <w:rFonts w:ascii="Times New Roman" w:hAnsi="Times New Roman" w:cs="Times New Roman"/>
          <w:color w:val="000000"/>
          <w:sz w:val="28"/>
          <w:szCs w:val="28"/>
        </w:rPr>
        <w:t xml:space="preserve">риведенным </w:t>
      </w:r>
      <w:r w:rsidRPr="00D94FAF">
        <w:rPr>
          <w:rFonts w:ascii="Times New Roman" w:hAnsi="Times New Roman" w:cs="Times New Roman"/>
          <w:color w:val="000000"/>
          <w:sz w:val="28"/>
          <w:szCs w:val="28"/>
        </w:rPr>
        <w:t>в пункте 16 настоящего Порядка, в том числе положений объявления</w:t>
      </w:r>
      <w:r w:rsidR="00D94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FAF">
        <w:rPr>
          <w:rFonts w:ascii="Times New Roman" w:hAnsi="Times New Roman" w:cs="Times New Roman"/>
          <w:color w:val="000000"/>
          <w:sz w:val="28"/>
          <w:szCs w:val="28"/>
        </w:rPr>
        <w:t>о проведении отбора, которым не соответствуют такие заявки;</w:t>
      </w:r>
    </w:p>
    <w:p w:rsidR="00C940C8" w:rsidRPr="00006901" w:rsidRDefault="00C940C8" w:rsidP="00065D1D">
      <w:pPr>
        <w:pStyle w:val="Standard"/>
        <w:numPr>
          <w:ilvl w:val="0"/>
          <w:numId w:val="7"/>
        </w:numPr>
        <w:tabs>
          <w:tab w:val="clear" w:pos="0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006901">
        <w:rPr>
          <w:rFonts w:ascii="Times New Roman" w:hAnsi="Times New Roman" w:cs="Times New Roman"/>
          <w:sz w:val="28"/>
          <w:szCs w:val="28"/>
        </w:rPr>
        <w:t xml:space="preserve">последовательности оценки заявок, </w:t>
      </w:r>
      <w:r w:rsidR="00690461" w:rsidRPr="00006901">
        <w:rPr>
          <w:rFonts w:ascii="Times New Roman" w:hAnsi="Times New Roman" w:cs="Times New Roman"/>
          <w:sz w:val="28"/>
          <w:szCs w:val="28"/>
        </w:rPr>
        <w:t xml:space="preserve">количества набранных </w:t>
      </w:r>
      <w:r w:rsidR="00CE14AA" w:rsidRPr="00006901">
        <w:rPr>
          <w:rFonts w:ascii="Times New Roman" w:hAnsi="Times New Roman" w:cs="Times New Roman"/>
          <w:sz w:val="28"/>
          <w:szCs w:val="28"/>
        </w:rPr>
        <w:t xml:space="preserve">участниками отбора </w:t>
      </w:r>
      <w:r w:rsidR="00690461" w:rsidRPr="00006901">
        <w:rPr>
          <w:rFonts w:ascii="Times New Roman" w:hAnsi="Times New Roman" w:cs="Times New Roman"/>
          <w:sz w:val="28"/>
          <w:szCs w:val="28"/>
        </w:rPr>
        <w:t>баллов</w:t>
      </w:r>
      <w:r w:rsidR="00CE14AA" w:rsidRPr="00006901">
        <w:rPr>
          <w:rFonts w:ascii="Times New Roman" w:hAnsi="Times New Roman" w:cs="Times New Roman"/>
          <w:sz w:val="28"/>
          <w:szCs w:val="28"/>
        </w:rPr>
        <w:t xml:space="preserve"> </w:t>
      </w:r>
      <w:r w:rsidR="00690461" w:rsidRPr="00006901">
        <w:rPr>
          <w:rFonts w:ascii="Times New Roman" w:hAnsi="Times New Roman" w:cs="Times New Roman"/>
          <w:sz w:val="28"/>
          <w:szCs w:val="28"/>
        </w:rPr>
        <w:t xml:space="preserve">по каждому из </w:t>
      </w:r>
      <w:r w:rsidRPr="00006901">
        <w:rPr>
          <w:rFonts w:ascii="Times New Roman" w:hAnsi="Times New Roman" w:cs="Times New Roman"/>
          <w:sz w:val="28"/>
          <w:szCs w:val="28"/>
        </w:rPr>
        <w:t>критериев, указанных в пункте 21 настоящего Порядка;</w:t>
      </w:r>
    </w:p>
    <w:p w:rsidR="00C940C8" w:rsidRDefault="00C940C8" w:rsidP="00065D1D">
      <w:pPr>
        <w:pStyle w:val="Standard"/>
        <w:numPr>
          <w:ilvl w:val="0"/>
          <w:numId w:val="7"/>
        </w:numPr>
        <w:tabs>
          <w:tab w:val="clear" w:pos="0"/>
          <w:tab w:val="left" w:pos="993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наименования получателя субсидии, с которым заключается Соглашение, и размер предоставляемой ему субсидии.</w:t>
      </w:r>
    </w:p>
    <w:p w:rsidR="007B0816" w:rsidRPr="00267787" w:rsidRDefault="007B0816" w:rsidP="00DF149E">
      <w:pPr>
        <w:pStyle w:val="Standard"/>
        <w:tabs>
          <w:tab w:val="clear" w:pos="0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267787">
        <w:rPr>
          <w:rFonts w:ascii="Times New Roman" w:hAnsi="Times New Roman" w:cs="Times New Roman"/>
          <w:sz w:val="28"/>
          <w:szCs w:val="28"/>
        </w:rPr>
        <w:t xml:space="preserve">23. Отбор НКО признается несостоявшимся в случае отсутствия заявок либо в случае, если всем НКО, подавшим заявки, было отказано </w:t>
      </w:r>
      <w:r w:rsidR="00DF149E">
        <w:rPr>
          <w:rFonts w:ascii="Times New Roman" w:hAnsi="Times New Roman" w:cs="Times New Roman"/>
          <w:sz w:val="28"/>
          <w:szCs w:val="28"/>
        </w:rPr>
        <w:br/>
      </w:r>
      <w:r w:rsidRPr="00267787">
        <w:rPr>
          <w:rFonts w:ascii="Times New Roman" w:hAnsi="Times New Roman" w:cs="Times New Roman"/>
          <w:sz w:val="28"/>
          <w:szCs w:val="28"/>
        </w:rPr>
        <w:t>в предоставлении субсидии в соответствии с настоящим Порядком. В этом случае назначается повторный отбор для НКО.</w:t>
      </w:r>
    </w:p>
    <w:p w:rsidR="007B0816" w:rsidRPr="00267787" w:rsidRDefault="007B0816" w:rsidP="00DF149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787">
        <w:rPr>
          <w:sz w:val="28"/>
          <w:szCs w:val="28"/>
        </w:rPr>
        <w:t xml:space="preserve">Объявление о проведении повторного отбора, сроке приема документов размещается на официальном сайте Управления не </w:t>
      </w:r>
      <w:proofErr w:type="gramStart"/>
      <w:r w:rsidRPr="00267787">
        <w:rPr>
          <w:sz w:val="28"/>
          <w:szCs w:val="28"/>
        </w:rPr>
        <w:t>позднее</w:t>
      </w:r>
      <w:proofErr w:type="gramEnd"/>
      <w:r w:rsidRPr="00267787">
        <w:rPr>
          <w:sz w:val="28"/>
          <w:szCs w:val="28"/>
        </w:rPr>
        <w:t xml:space="preserve"> чем за 30 календарных дней до даты окончания срока приема документов.</w:t>
      </w:r>
    </w:p>
    <w:p w:rsidR="007B0816" w:rsidRPr="00267787" w:rsidRDefault="007B0816" w:rsidP="00DF149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787">
        <w:rPr>
          <w:sz w:val="28"/>
          <w:szCs w:val="28"/>
        </w:rPr>
        <w:t>Отбор НКО в случаях, предусмотренных настоящим пунктом, проводится в порядке и на условиях, установленных настоящим Порядком.</w:t>
      </w:r>
    </w:p>
    <w:p w:rsidR="007B0816" w:rsidRPr="00267787" w:rsidRDefault="007B0816" w:rsidP="00DF149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787">
        <w:rPr>
          <w:sz w:val="28"/>
          <w:szCs w:val="28"/>
        </w:rPr>
        <w:t xml:space="preserve">НКО, участвующие в повторном отборе, должны соответствовать требованиям, указанным в пункте 9 настоящего Порядка, по состоянию </w:t>
      </w:r>
      <w:r w:rsidRPr="00267787">
        <w:rPr>
          <w:sz w:val="28"/>
          <w:szCs w:val="28"/>
        </w:rPr>
        <w:br/>
        <w:t>на первое число месяца, в котором был объявлен повторный отбор.</w:t>
      </w:r>
    </w:p>
    <w:p w:rsidR="007B0816" w:rsidRPr="003530CD" w:rsidRDefault="007B0816" w:rsidP="00DF149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787">
        <w:rPr>
          <w:sz w:val="28"/>
          <w:szCs w:val="28"/>
        </w:rPr>
        <w:lastRenderedPageBreak/>
        <w:t xml:space="preserve">Документы, предусмотренные пунктом 11 настоящего Порядка, представляются НКО, участвующей в повторном отборе, по состоянию </w:t>
      </w:r>
      <w:r w:rsidRPr="00267787">
        <w:rPr>
          <w:sz w:val="28"/>
          <w:szCs w:val="28"/>
        </w:rPr>
        <w:br/>
        <w:t>на первое число месяца, в котором был объявлен повторный отбор.</w:t>
      </w:r>
    </w:p>
    <w:p w:rsidR="007B0816" w:rsidRPr="00625622" w:rsidRDefault="007B0816" w:rsidP="00DF149E">
      <w:pPr>
        <w:pStyle w:val="Standard"/>
        <w:tabs>
          <w:tab w:val="clear" w:pos="0"/>
          <w:tab w:val="left" w:pos="993"/>
        </w:tabs>
        <w:ind w:left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940C8" w:rsidRPr="00625622" w:rsidRDefault="00C940C8" w:rsidP="00DF149E">
      <w:pPr>
        <w:pStyle w:val="ConsPlusTitle"/>
        <w:spacing w:after="48"/>
        <w:ind w:firstLine="709"/>
        <w:jc w:val="both"/>
        <w:rPr>
          <w:b w:val="0"/>
          <w:color w:val="000000"/>
          <w:szCs w:val="28"/>
        </w:rPr>
      </w:pPr>
    </w:p>
    <w:p w:rsidR="00C940C8" w:rsidRPr="00625622" w:rsidRDefault="00C940C8" w:rsidP="00065D1D">
      <w:pPr>
        <w:pStyle w:val="ConsPlusTitle"/>
        <w:jc w:val="center"/>
        <w:rPr>
          <w:szCs w:val="28"/>
        </w:rPr>
      </w:pPr>
      <w:r w:rsidRPr="00625622">
        <w:rPr>
          <w:b w:val="0"/>
          <w:color w:val="000000"/>
          <w:szCs w:val="28"/>
          <w:lang w:val="en-US"/>
        </w:rPr>
        <w:t>III</w:t>
      </w:r>
      <w:r w:rsidRPr="00625622">
        <w:rPr>
          <w:b w:val="0"/>
          <w:color w:val="000000"/>
          <w:szCs w:val="28"/>
        </w:rPr>
        <w:t>. Условия и порядок предоставления субсидий</w:t>
      </w:r>
    </w:p>
    <w:p w:rsidR="00DF149E" w:rsidRPr="00DF149E" w:rsidRDefault="00DF149E" w:rsidP="00DF149E">
      <w:pPr>
        <w:pStyle w:val="ConsPlusTitle"/>
        <w:rPr>
          <w:szCs w:val="28"/>
        </w:rPr>
      </w:pPr>
    </w:p>
    <w:p w:rsidR="00DF149E" w:rsidRPr="00625622" w:rsidRDefault="00DF149E" w:rsidP="00DF149E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. Участники отбора на 1-е число месяца, предшествующего месяцу,                в котором планируется проведение отбора, должны соответствовать требованиям, указанным в пунктах 9, 10 настоящего Порядка.</w:t>
      </w:r>
    </w:p>
    <w:p w:rsidR="00DF149E" w:rsidRPr="00625622" w:rsidRDefault="00DF149E" w:rsidP="00DF149E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Для подтверждения соответствия таким требованиям участники отбора </w:t>
      </w:r>
      <w:proofErr w:type="gramStart"/>
      <w:r w:rsidRPr="00625622">
        <w:rPr>
          <w:rFonts w:ascii="Times New Roman" w:hAnsi="Times New Roman" w:cs="Times New Roman"/>
          <w:color w:val="000000"/>
          <w:sz w:val="28"/>
          <w:szCs w:val="28"/>
        </w:rPr>
        <w:t>предоставляют документы</w:t>
      </w:r>
      <w:proofErr w:type="gramEnd"/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пунктом 11 настоящего Порядка.</w:t>
      </w:r>
    </w:p>
    <w:p w:rsidR="00DF149E" w:rsidRPr="00625622" w:rsidRDefault="00DF149E" w:rsidP="00DF149E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. Порядок и сроки рассмотрения комиссией предоставленных документов об участии в отборе определены пунктом 19 настоящего Порядка.</w:t>
      </w:r>
    </w:p>
    <w:p w:rsidR="00DF149E" w:rsidRDefault="00DF149E" w:rsidP="00DF149E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. Основаниями для отказа участнику отбора в предоставлении субсидии являются:</w:t>
      </w:r>
    </w:p>
    <w:p w:rsidR="00DF149E" w:rsidRPr="00625622" w:rsidRDefault="00DF149E" w:rsidP="00DF149E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участником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отбора документов</w:t>
      </w:r>
    </w:p>
    <w:p w:rsidR="00DF149E" w:rsidRPr="003F27DB" w:rsidRDefault="00DF149E" w:rsidP="00DF149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DB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требованиям, определенным настоящим Порядком, или </w:t>
      </w:r>
      <w:proofErr w:type="spellStart"/>
      <w:r w:rsidRPr="003F27DB">
        <w:rPr>
          <w:rFonts w:ascii="Times New Roman" w:hAnsi="Times New Roman" w:cs="Times New Roman"/>
          <w:color w:val="000000"/>
          <w:sz w:val="28"/>
          <w:szCs w:val="28"/>
        </w:rPr>
        <w:t>непредоставление</w:t>
      </w:r>
      <w:proofErr w:type="spellEnd"/>
      <w:r w:rsidRPr="003F27DB">
        <w:rPr>
          <w:rFonts w:ascii="Times New Roman" w:hAnsi="Times New Roman" w:cs="Times New Roman"/>
          <w:color w:val="000000"/>
          <w:sz w:val="28"/>
          <w:szCs w:val="28"/>
        </w:rPr>
        <w:t xml:space="preserve"> (предоставление не в полном объеме) документов;</w:t>
      </w:r>
    </w:p>
    <w:p w:rsidR="00DF149E" w:rsidRPr="009E3E8A" w:rsidRDefault="00DF149E" w:rsidP="00DF1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9E3E8A">
        <w:rPr>
          <w:rFonts w:ascii="Times New Roman" w:hAnsi="Times New Roman" w:cs="Times New Roman"/>
          <w:color w:val="000000"/>
          <w:sz w:val="28"/>
          <w:szCs w:val="28"/>
        </w:rPr>
        <w:t>установление факта недостоверности предоставленной участником отбора информации;</w:t>
      </w:r>
    </w:p>
    <w:p w:rsidR="00DF149E" w:rsidRPr="009E3E8A" w:rsidRDefault="00DF149E" w:rsidP="00DF1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9E3E8A">
        <w:rPr>
          <w:rFonts w:ascii="Times New Roman" w:hAnsi="Times New Roman" w:cs="Times New Roman"/>
          <w:color w:val="000000"/>
          <w:sz w:val="28"/>
          <w:szCs w:val="28"/>
        </w:rPr>
        <w:t>получение результата оценки по критериям, предусмотренным     пунктом 21 настоящего Порядка, менее 6 баллов.</w:t>
      </w:r>
    </w:p>
    <w:p w:rsidR="00DF149E" w:rsidRPr="00625622" w:rsidRDefault="00DF149E" w:rsidP="00DF149E">
      <w:pPr>
        <w:pStyle w:val="Standard"/>
        <w:spacing w:after="4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25622">
        <w:rPr>
          <w:rFonts w:ascii="Times New Roman" w:hAnsi="Times New Roman" w:cs="Times New Roman"/>
          <w:color w:val="000000"/>
          <w:sz w:val="28"/>
          <w:szCs w:val="28"/>
        </w:rPr>
        <w:t>Субсидия предоставляется в пределах бюджетных ассигнований, предусмотренных в бюджете города Челябинска на соответствующий финансовый год и на плановый период, и лимитов бюджетных обязательств, утвержденных в установленном порядке на предоставление субсидий                            на основании Соглашения в соответствии с типовой формой, утвержденной Комитетом финансов города Челябинска, в течение 5 рабочих дней с момента уведомления получателя субсидии о результатах отбора.</w:t>
      </w:r>
      <w:proofErr w:type="gramEnd"/>
    </w:p>
    <w:p w:rsidR="00DF149E" w:rsidRPr="00625622" w:rsidRDefault="00DF149E" w:rsidP="00DF149E">
      <w:pPr>
        <w:pStyle w:val="Standard"/>
        <w:spacing w:after="4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65848">
        <w:rPr>
          <w:rFonts w:ascii="Times New Roman" w:hAnsi="Times New Roman" w:cs="Times New Roman"/>
          <w:color w:val="000000"/>
          <w:sz w:val="28"/>
          <w:szCs w:val="28"/>
        </w:rPr>
        <w:t>Внесение изменений в Соглашение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по сог</w:t>
      </w:r>
      <w:r w:rsidR="00B65848">
        <w:rPr>
          <w:rFonts w:ascii="Times New Roman" w:hAnsi="Times New Roman" w:cs="Times New Roman"/>
          <w:color w:val="000000"/>
          <w:sz w:val="28"/>
          <w:szCs w:val="28"/>
        </w:rPr>
        <w:t xml:space="preserve">лашению сторон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и оформляется в виде дополнительного соглашения в соответствии с типовой формой, утвержденной Комитетом финансов города Челябинска.</w:t>
      </w:r>
    </w:p>
    <w:p w:rsidR="00DF149E" w:rsidRPr="002D62AE" w:rsidRDefault="00DF149E" w:rsidP="00DF149E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2D62AE">
        <w:rPr>
          <w:rFonts w:ascii="Times New Roman" w:hAnsi="Times New Roman" w:cs="Times New Roman"/>
          <w:color w:val="000000"/>
          <w:sz w:val="28"/>
          <w:szCs w:val="28"/>
        </w:rPr>
        <w:t>29. Размер субсидии определяется по формуле:</w:t>
      </w:r>
    </w:p>
    <w:p w:rsidR="00DF149E" w:rsidRPr="002D62AE" w:rsidRDefault="00DF149E" w:rsidP="00DF149E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</w:p>
    <w:p w:rsidR="00DF149E" w:rsidRPr="00DF149E" w:rsidRDefault="00DF149E" w:rsidP="00DF149E">
      <w:pPr>
        <w:pStyle w:val="Standard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= </w:t>
      </w:r>
      <w:r w:rsidRPr="002D62A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DF149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0  </w:t>
      </w:r>
      <w:r w:rsidRPr="002D62A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F149E">
        <w:rPr>
          <w:rFonts w:ascii="Times New Roman" w:hAnsi="Times New Roman" w:cs="Times New Roman"/>
          <w:sz w:val="28"/>
          <w:szCs w:val="28"/>
        </w:rPr>
        <w:t xml:space="preserve"> (</w:t>
      </w:r>
      <w:r w:rsidRPr="002D62A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D62A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F149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F149E">
        <w:rPr>
          <w:rFonts w:ascii="Times New Roman" w:hAnsi="Times New Roman" w:cs="Times New Roman"/>
          <w:sz w:val="28"/>
          <w:szCs w:val="28"/>
        </w:rPr>
        <w:t>/</w:t>
      </w:r>
      <w:r w:rsidRPr="00DF1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2A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DF149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DF1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F149E" w:rsidRPr="00DF149E" w:rsidRDefault="00DF149E" w:rsidP="00DF149E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DF149E" w:rsidRPr="002D62AE" w:rsidRDefault="00DF149E" w:rsidP="00DF149E">
      <w:pPr>
        <w:pStyle w:val="Standard"/>
        <w:tabs>
          <w:tab w:val="clear" w:pos="0"/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2D62AE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2D62AE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2D62AE">
        <w:rPr>
          <w:rFonts w:ascii="Times New Roman" w:hAnsi="Times New Roman" w:cs="Times New Roman"/>
          <w:sz w:val="28"/>
          <w:szCs w:val="28"/>
        </w:rPr>
        <w:t xml:space="preserve"> – объём предоставляемой субсидии НКО;</w:t>
      </w:r>
    </w:p>
    <w:p w:rsidR="00DF149E" w:rsidRPr="002D62AE" w:rsidRDefault="00DF149E" w:rsidP="00DF149E">
      <w:pPr>
        <w:pStyle w:val="Standard"/>
        <w:tabs>
          <w:tab w:val="clear" w:pos="0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2D62A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2D62A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2D62AE">
        <w:rPr>
          <w:rFonts w:ascii="Times New Roman" w:hAnsi="Times New Roman" w:cs="Times New Roman"/>
          <w:color w:val="000000"/>
          <w:sz w:val="28"/>
          <w:szCs w:val="28"/>
        </w:rPr>
        <w:t xml:space="preserve"> – объём бюджетных ассигнований, предусмотренных на указанные цели в решении Челябинской городской Думы о бюджете на очередной финансовый год и на плановый период;</w:t>
      </w:r>
    </w:p>
    <w:p w:rsidR="00DF149E" w:rsidRPr="002D04E8" w:rsidRDefault="00DF149E" w:rsidP="00DF149E">
      <w:pPr>
        <w:pStyle w:val="Standard"/>
        <w:tabs>
          <w:tab w:val="clear" w:pos="0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2D62AE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Start"/>
      <w:r w:rsidRPr="002D62A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2D62AE">
        <w:rPr>
          <w:rFonts w:ascii="Times New Roman" w:hAnsi="Times New Roman" w:cs="Times New Roman"/>
          <w:color w:val="000000"/>
          <w:sz w:val="28"/>
          <w:szCs w:val="28"/>
        </w:rPr>
        <w:t xml:space="preserve"> – потребность НКО, </w:t>
      </w:r>
      <w:proofErr w:type="gramStart"/>
      <w:r w:rsidRPr="002D62AE">
        <w:rPr>
          <w:rFonts w:ascii="Times New Roman" w:hAnsi="Times New Roman" w:cs="Times New Roman"/>
          <w:color w:val="000000"/>
          <w:sz w:val="28"/>
          <w:szCs w:val="28"/>
        </w:rPr>
        <w:t>прошедшей</w:t>
      </w:r>
      <w:proofErr w:type="gramEnd"/>
      <w:r w:rsidRPr="002D62AE">
        <w:rPr>
          <w:rFonts w:ascii="Times New Roman" w:hAnsi="Times New Roman" w:cs="Times New Roman"/>
          <w:color w:val="000000"/>
          <w:sz w:val="28"/>
          <w:szCs w:val="28"/>
        </w:rPr>
        <w:t xml:space="preserve"> отбор, в денежных средствах.</w:t>
      </w:r>
    </w:p>
    <w:p w:rsidR="00DF149E" w:rsidRPr="00625622" w:rsidRDefault="00DF149E" w:rsidP="00DF149E">
      <w:pPr>
        <w:pStyle w:val="Standard"/>
        <w:tabs>
          <w:tab w:val="clear" w:pos="0"/>
          <w:tab w:val="left" w:pos="993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нарушения получателем субсидии условий, установленных при предоставлении субсидии, а также в случае </w:t>
      </w:r>
      <w:proofErr w:type="spellStart"/>
      <w:r w:rsidRPr="00625622">
        <w:rPr>
          <w:rFonts w:ascii="Times New Roman" w:hAnsi="Times New Roman" w:cs="Times New Roman"/>
          <w:color w:val="000000"/>
          <w:sz w:val="28"/>
          <w:szCs w:val="28"/>
        </w:rPr>
        <w:t>недостижения</w:t>
      </w:r>
      <w:proofErr w:type="spellEnd"/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значений оценки результатов и показателей, соответствующие средства субсидии подлежат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возврату в бюджет города Челябинска в поря</w:t>
      </w:r>
      <w:r>
        <w:rPr>
          <w:rFonts w:ascii="Times New Roman" w:hAnsi="Times New Roman" w:cs="Times New Roman"/>
          <w:color w:val="000000"/>
          <w:sz w:val="28"/>
          <w:szCs w:val="28"/>
        </w:rPr>
        <w:t>дке, установленном пунктом 38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Порядка.</w:t>
      </w:r>
    </w:p>
    <w:p w:rsidR="00DF149E" w:rsidRPr="00625622" w:rsidRDefault="00DF149E" w:rsidP="00DF149E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625622">
        <w:rPr>
          <w:rFonts w:ascii="Times New Roman" w:hAnsi="Times New Roman" w:cs="Times New Roman"/>
          <w:sz w:val="28"/>
          <w:szCs w:val="28"/>
        </w:rPr>
        <w:t xml:space="preserve">. В случае уменьшения главному распорядителю как получателю бюджетных средств ранее доведенных лимитов бюджетных обязательств, приводящих к невозможности предоставления субсидии в размере, определенном в Соглашении, Соглашение заключается на новых условиях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625622">
        <w:rPr>
          <w:rFonts w:ascii="Times New Roman" w:hAnsi="Times New Roman" w:cs="Times New Roman"/>
          <w:sz w:val="28"/>
          <w:szCs w:val="28"/>
        </w:rPr>
        <w:t xml:space="preserve">или расторгается при </w:t>
      </w:r>
      <w:proofErr w:type="spellStart"/>
      <w:r w:rsidRPr="00625622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625622"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DF149E" w:rsidRPr="00625622" w:rsidRDefault="00DF149E" w:rsidP="00DF149E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8"/>
          <w:sz w:val="28"/>
          <w:szCs w:val="28"/>
        </w:rPr>
        <w:t>32</w:t>
      </w:r>
      <w:r w:rsidRPr="00625622">
        <w:rPr>
          <w:rFonts w:ascii="Times New Roman" w:hAnsi="Times New Roman" w:cs="Times New Roman"/>
          <w:position w:val="8"/>
          <w:sz w:val="28"/>
          <w:szCs w:val="28"/>
        </w:rPr>
        <w:t xml:space="preserve">. Результатом предоставления субсидии является проведение </w:t>
      </w:r>
      <w:r w:rsidRPr="00625622">
        <w:rPr>
          <w:rFonts w:ascii="Times New Roman" w:hAnsi="Times New Roman" w:cs="Times New Roman"/>
          <w:sz w:val="28"/>
          <w:szCs w:val="28"/>
        </w:rPr>
        <w:t>мероприятий в объеме 100 процентов от общего числа мероприятий, предусмотренных в Соглашении.</w:t>
      </w:r>
    </w:p>
    <w:p w:rsidR="00DF149E" w:rsidRPr="00625622" w:rsidRDefault="00DF149E" w:rsidP="00DF149E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. Для оценки эффективности расходования бюджетных средств, источником финансового обеспечения которых является субсидия, используется показатель результативности использования субсидии на </w:t>
      </w:r>
      <w:r w:rsidRPr="00625622">
        <w:rPr>
          <w:rFonts w:ascii="Times New Roman" w:hAnsi="Times New Roman" w:cs="Times New Roman"/>
          <w:sz w:val="28"/>
          <w:szCs w:val="28"/>
        </w:rPr>
        <w:t xml:space="preserve">проведение мероприятий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в объеме 100 процентов </w:t>
      </w:r>
      <w:r w:rsidRPr="00625622">
        <w:rPr>
          <w:rFonts w:ascii="Times New Roman" w:hAnsi="Times New Roman" w:cs="Times New Roman"/>
          <w:sz w:val="28"/>
          <w:szCs w:val="28"/>
        </w:rPr>
        <w:t>от общего числа мероприятий, предусмотренных в Соглашении</w:t>
      </w:r>
      <w:bookmarkStart w:id="2" w:name="sub_3013"/>
      <w:bookmarkEnd w:id="2"/>
      <w:r w:rsidRPr="006256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149E" w:rsidRPr="00625622" w:rsidRDefault="00DF149E" w:rsidP="00DF149E">
      <w:pPr>
        <w:pStyle w:val="Standard"/>
        <w:tabs>
          <w:tab w:val="clear" w:pos="0"/>
          <w:tab w:val="left" w:pos="1134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34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. Перечисление субсидии осуществляется Управлением единовременно на основании заявки и прилагаемых к ней расчетов, подтверждающих размер планируемых затрат, на расчетный или корреспондентский счет получателя субсидии, открытый в кредитной организации, в пределах средств, предусмотренных Соглашением, не позднее 10 рабочих дней с даты заключения Соглашения.</w:t>
      </w:r>
    </w:p>
    <w:p w:rsidR="00DF149E" w:rsidRPr="00625622" w:rsidRDefault="00DF149E" w:rsidP="00DF149E">
      <w:pPr>
        <w:pStyle w:val="a3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F149E" w:rsidRPr="00625622" w:rsidRDefault="00DF149E" w:rsidP="00DF149E">
      <w:pPr>
        <w:pStyle w:val="a3"/>
        <w:spacing w:after="48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position w:val="-6"/>
          <w:sz w:val="28"/>
          <w:szCs w:val="28"/>
          <w:lang w:val="en-US"/>
        </w:rPr>
        <w:t>IV</w:t>
      </w:r>
      <w:r w:rsidRPr="00625622">
        <w:rPr>
          <w:rFonts w:ascii="Times New Roman" w:hAnsi="Times New Roman" w:cs="Times New Roman"/>
          <w:color w:val="000000"/>
          <w:position w:val="-6"/>
          <w:sz w:val="28"/>
          <w:szCs w:val="28"/>
        </w:rPr>
        <w:t>. Требования к отчетности</w:t>
      </w:r>
      <w:bookmarkStart w:id="3" w:name="sub_402"/>
    </w:p>
    <w:p w:rsidR="00DF149E" w:rsidRPr="00625622" w:rsidRDefault="00DF149E" w:rsidP="00DF149E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DF149E" w:rsidRPr="00625622" w:rsidRDefault="00DF149E" w:rsidP="00DF149E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35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. Получатель субсидии ежеквартально до 5 числа месяца, следующего за отчетным периодом (за декабрь – до 20 декабря текущего финансового года), предоставляет в Управление отчет об осуществлении расходов бюджетных средств, источником финансового обеспечения которых является субсидия,                 и отчет о достижении </w:t>
      </w:r>
      <w:r w:rsidRPr="00625622">
        <w:rPr>
          <w:rFonts w:ascii="Times New Roman" w:hAnsi="Times New Roman" w:cs="Times New Roman"/>
          <w:sz w:val="28"/>
          <w:szCs w:val="28"/>
        </w:rPr>
        <w:t>значений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 предоставления субсидии </w:t>
      </w:r>
      <w:bookmarkEnd w:id="3"/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по формам, определяемым Соглашением.</w:t>
      </w:r>
      <w:r w:rsidRPr="00625622">
        <w:rPr>
          <w:rFonts w:ascii="Times New Roman" w:hAnsi="Times New Roman" w:cs="Times New Roman"/>
          <w:sz w:val="28"/>
          <w:szCs w:val="28"/>
        </w:rPr>
        <w:t xml:space="preserve">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Управление вправе устанавливать                в Соглашении сроки предоставления и формы дополнительной отчетности</w:t>
      </w:r>
      <w:bookmarkStart w:id="4" w:name="sub_500"/>
      <w:bookmarkEnd w:id="4"/>
      <w:r w:rsidRPr="006256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149E" w:rsidRPr="00625622" w:rsidRDefault="00DF149E" w:rsidP="00DF149E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</w:p>
    <w:p w:rsidR="00DF149E" w:rsidRPr="00625622" w:rsidRDefault="00DF149E" w:rsidP="00DF149E">
      <w:pPr>
        <w:pStyle w:val="a3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562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V</w:t>
      </w:r>
      <w:r w:rsidRPr="0062562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. Требования об</w:t>
      </w:r>
      <w:r w:rsidRPr="00625622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осуществлении контроля (мониторинга)                                          за соблюдением условий и порядка предоставления субсидий                                                                   и ответственности за их нарушение</w:t>
      </w:r>
    </w:p>
    <w:p w:rsidR="00DF149E" w:rsidRPr="00625622" w:rsidRDefault="00DF149E" w:rsidP="00DF149E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DF149E" w:rsidRPr="00625622" w:rsidRDefault="00DF149E" w:rsidP="00DF149E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36</w:t>
      </w:r>
      <w:r w:rsidRPr="00625622">
        <w:rPr>
          <w:szCs w:val="28"/>
        </w:rPr>
        <w:t xml:space="preserve">. </w:t>
      </w:r>
      <w:proofErr w:type="gramStart"/>
      <w:r w:rsidRPr="00625622">
        <w:rPr>
          <w:szCs w:val="28"/>
        </w:rPr>
        <w:t>Контроль за</w:t>
      </w:r>
      <w:proofErr w:type="gramEnd"/>
      <w:r w:rsidRPr="00625622">
        <w:rPr>
          <w:szCs w:val="28"/>
        </w:rPr>
        <w:t xml:space="preserve"> соблюдением условий и порядка предоставления субсидий осуществляется Управлением и органом муниципального финансового контроля в соответствии со статьями 268.1 и 269.2 Бюджетного кодекса Российской Федерации, иными муниципальными правовыми актами города Челябинска в форме плановых и внеплановых проверок.</w:t>
      </w:r>
    </w:p>
    <w:p w:rsidR="00DF149E" w:rsidRPr="00625622" w:rsidRDefault="00DF149E" w:rsidP="00DF149E">
      <w:pPr>
        <w:pStyle w:val="ConsPlusNormal"/>
        <w:ind w:firstLine="709"/>
        <w:jc w:val="both"/>
        <w:rPr>
          <w:szCs w:val="28"/>
        </w:rPr>
      </w:pPr>
      <w:r w:rsidRPr="00625622">
        <w:rPr>
          <w:szCs w:val="28"/>
        </w:rPr>
        <w:t>Порядок плановых и внеплановых проверок утверждается приказом начальника Управления.</w:t>
      </w:r>
    </w:p>
    <w:p w:rsidR="00DF149E" w:rsidRPr="00625622" w:rsidRDefault="00DF149E" w:rsidP="00DF149E">
      <w:pPr>
        <w:pStyle w:val="Standard"/>
        <w:ind w:right="-1"/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Мониторинг достижения результата предоставления субсидии проводится исходя из достижения значения результата предоставления субсидии,   </w:t>
      </w:r>
      <w:r w:rsidRPr="0062562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определенного </w:t>
      </w:r>
      <w:proofErr w:type="gramStart"/>
      <w:r w:rsidRPr="0062562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proofErr w:type="gramEnd"/>
      <w:r w:rsidRPr="00625622">
        <w:rPr>
          <w:rFonts w:ascii="Times New Roman" w:hAnsi="Times New Roman" w:cs="Times New Roman"/>
          <w:sz w:val="28"/>
          <w:szCs w:val="28"/>
          <w:shd w:val="clear" w:color="auto" w:fill="FFFFFF"/>
        </w:rPr>
        <w:t>оглашением, и 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DF149E" w:rsidRPr="00625622" w:rsidRDefault="00DF149E" w:rsidP="00DF149E">
      <w:pPr>
        <w:pStyle w:val="Standard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37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. Получатель субсидии обязан использовать полученные бюджетные средства субсидии в соответствии с условиями, предусмотренными Соглашением.</w:t>
      </w:r>
    </w:p>
    <w:p w:rsidR="00DF149E" w:rsidRPr="00625622" w:rsidRDefault="00DF149E" w:rsidP="00DF149E">
      <w:pPr>
        <w:pStyle w:val="Standard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. Мерой  ответственности  получателя  субсидии за нарушение условий,</w:t>
      </w:r>
      <w:bookmarkStart w:id="5" w:name="sub_5011"/>
      <w:bookmarkEnd w:id="5"/>
    </w:p>
    <w:p w:rsidR="00DF149E" w:rsidRPr="00625622" w:rsidRDefault="00DF149E" w:rsidP="00DF149E">
      <w:pPr>
        <w:pStyle w:val="Standard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и порядка предоставления субсидии является возврат средств субсидии                      в бюджет города Челябинска.</w:t>
      </w:r>
    </w:p>
    <w:p w:rsidR="00DF149E" w:rsidRPr="00625622" w:rsidRDefault="00DF149E" w:rsidP="00DF149E">
      <w:pPr>
        <w:pStyle w:val="Standard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B08B7">
        <w:rPr>
          <w:rFonts w:ascii="Times New Roman" w:hAnsi="Times New Roman" w:cs="Times New Roman"/>
          <w:sz w:val="28"/>
          <w:szCs w:val="28"/>
        </w:rPr>
        <w:t>Субсидия подлежит возврату в бюджет города Челябинска в случае выявленного нарушения условий, установленных при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  субсидии, в том числе по фактам проверок, проведенных Управлением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и органом муниципального финансового контроля, а также в случае </w:t>
      </w:r>
      <w:proofErr w:type="spellStart"/>
      <w:r w:rsidRPr="00625622">
        <w:rPr>
          <w:rFonts w:ascii="Times New Roman" w:hAnsi="Times New Roman" w:cs="Times New Roman"/>
          <w:color w:val="000000"/>
          <w:sz w:val="28"/>
          <w:szCs w:val="28"/>
        </w:rPr>
        <w:t>недостижения</w:t>
      </w:r>
      <w:proofErr w:type="spellEnd"/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 результатов и пок</w:t>
      </w:r>
      <w:r>
        <w:rPr>
          <w:rFonts w:ascii="Times New Roman" w:hAnsi="Times New Roman" w:cs="Times New Roman"/>
          <w:color w:val="000000"/>
          <w:sz w:val="28"/>
          <w:szCs w:val="28"/>
        </w:rPr>
        <w:t>азателей, указанных в пунктах 32, 33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Порядка.</w:t>
      </w:r>
    </w:p>
    <w:p w:rsidR="00DF149E" w:rsidRPr="00625622" w:rsidRDefault="00DF149E" w:rsidP="00DF149E">
      <w:pPr>
        <w:pStyle w:val="Standard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39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. Управление в течение 15 календарных дней со дня, когда Управлению стало известно о выявленных нарушениях условий и порядка предоставления субсидии, направляет в адрес получателя субсидии требование о возврате субсидии в бюджет города Челябинска в сроки и размере, которые предусмотрены Соглашением.</w:t>
      </w:r>
    </w:p>
    <w:p w:rsidR="00DF149E" w:rsidRPr="00625622" w:rsidRDefault="00DF149E" w:rsidP="00DF149E">
      <w:pPr>
        <w:pStyle w:val="Standard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При невозврате субсидии либо возврате её не в полном объеме субсидия подлежит взысканию в судебном порядке.</w:t>
      </w:r>
    </w:p>
    <w:p w:rsidR="00DF149E" w:rsidRPr="00625622" w:rsidRDefault="00DF149E" w:rsidP="00DF149E">
      <w:pPr>
        <w:pStyle w:val="Standard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sub_502"/>
      <w:bookmarkEnd w:id="6"/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. НКО, </w:t>
      </w:r>
      <w:proofErr w:type="gramStart"/>
      <w:r w:rsidRPr="00625622">
        <w:rPr>
          <w:rFonts w:ascii="Times New Roman" w:hAnsi="Times New Roman" w:cs="Times New Roman"/>
          <w:color w:val="000000"/>
          <w:sz w:val="28"/>
          <w:szCs w:val="28"/>
        </w:rPr>
        <w:t>нарушившая</w:t>
      </w:r>
      <w:proofErr w:type="gramEnd"/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 условия предоставления субсидии, лишается права участия в отборе в течение следующего календарного года.</w:t>
      </w:r>
    </w:p>
    <w:p w:rsidR="00C940C8" w:rsidRPr="00625622" w:rsidRDefault="00C940C8" w:rsidP="00C940C8">
      <w:pPr>
        <w:pStyle w:val="Standard"/>
        <w:spacing w:after="23"/>
        <w:ind w:right="-1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C940C8" w:rsidRPr="00625622" w:rsidRDefault="00C940C8" w:rsidP="00C940C8">
      <w:pPr>
        <w:pStyle w:val="Standard"/>
        <w:spacing w:after="23"/>
        <w:ind w:right="-1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C940C8" w:rsidRPr="00625622" w:rsidRDefault="00C940C8" w:rsidP="00FA714D">
      <w:pPr>
        <w:pStyle w:val="Standard"/>
        <w:spacing w:after="23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40C8" w:rsidRPr="00625622" w:rsidRDefault="00C940C8" w:rsidP="00C940C8">
      <w:pPr>
        <w:pStyle w:val="Standard"/>
        <w:ind w:firstLine="0"/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Н</w:t>
      </w:r>
      <w:bookmarkStart w:id="7" w:name="sub_1100"/>
      <w:r w:rsidRPr="00625622">
        <w:rPr>
          <w:rFonts w:ascii="Times New Roman" w:hAnsi="Times New Roman" w:cs="Times New Roman"/>
          <w:color w:val="000000"/>
          <w:sz w:val="28"/>
          <w:szCs w:val="28"/>
        </w:rPr>
        <w:t>ачальник Управления</w:t>
      </w:r>
    </w:p>
    <w:p w:rsidR="00C940C8" w:rsidRPr="00625622" w:rsidRDefault="00C940C8" w:rsidP="00C940C8">
      <w:pPr>
        <w:pStyle w:val="Standard"/>
        <w:ind w:firstLine="0"/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по физической культуре и</w:t>
      </w:r>
      <w:r w:rsidRPr="00625622">
        <w:rPr>
          <w:rFonts w:ascii="Times New Roman" w:hAnsi="Times New Roman" w:cs="Times New Roman"/>
          <w:sz w:val="28"/>
          <w:szCs w:val="28"/>
        </w:rPr>
        <w:t xml:space="preserve">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>спорту</w:t>
      </w:r>
    </w:p>
    <w:p w:rsidR="00C940C8" w:rsidRPr="00625622" w:rsidRDefault="00C940C8" w:rsidP="00C940C8">
      <w:pPr>
        <w:pStyle w:val="Standard"/>
        <w:ind w:firstLine="0"/>
        <w:rPr>
          <w:rFonts w:ascii="Times New Roman" w:hAnsi="Times New Roman" w:cs="Times New Roman"/>
          <w:sz w:val="28"/>
          <w:szCs w:val="28"/>
        </w:rPr>
      </w:pPr>
      <w:r w:rsidRPr="0062562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625622">
        <w:rPr>
          <w:rFonts w:ascii="Times New Roman" w:hAnsi="Times New Roman" w:cs="Times New Roman"/>
          <w:sz w:val="28"/>
          <w:szCs w:val="28"/>
        </w:rPr>
        <w:t xml:space="preserve"> </w:t>
      </w:r>
      <w:r w:rsidRPr="00625622">
        <w:rPr>
          <w:rFonts w:ascii="Times New Roman" w:hAnsi="Times New Roman" w:cs="Times New Roman"/>
          <w:color w:val="000000"/>
          <w:sz w:val="28"/>
          <w:szCs w:val="28"/>
        </w:rPr>
        <w:t xml:space="preserve">города Челябинска                                           М. С. </w:t>
      </w:r>
      <w:proofErr w:type="spellStart"/>
      <w:r w:rsidRPr="00625622">
        <w:rPr>
          <w:rFonts w:ascii="Times New Roman" w:hAnsi="Times New Roman" w:cs="Times New Roman"/>
          <w:color w:val="000000"/>
          <w:sz w:val="28"/>
          <w:szCs w:val="28"/>
        </w:rPr>
        <w:t>Клещевн</w:t>
      </w:r>
      <w:bookmarkEnd w:id="7"/>
      <w:r w:rsidRPr="00625622">
        <w:rPr>
          <w:rFonts w:ascii="Times New Roman" w:hAnsi="Times New Roman" w:cs="Times New Roman"/>
          <w:color w:val="000000"/>
          <w:sz w:val="28"/>
          <w:szCs w:val="28"/>
        </w:rPr>
        <w:t>иков</w:t>
      </w:r>
      <w:proofErr w:type="spellEnd"/>
    </w:p>
    <w:p w:rsidR="005060DC" w:rsidRPr="00625622" w:rsidRDefault="005060DC" w:rsidP="005060DC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060DC" w:rsidRPr="00625622" w:rsidSect="00536F14">
      <w:headerReference w:type="default" r:id="rId14"/>
      <w:pgSz w:w="11906" w:h="16838" w:code="9"/>
      <w:pgMar w:top="1134" w:right="567" w:bottom="993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237" w:rsidRDefault="00615237" w:rsidP="000647CF">
      <w:pPr>
        <w:spacing w:after="0" w:line="240" w:lineRule="auto"/>
      </w:pPr>
      <w:r>
        <w:separator/>
      </w:r>
    </w:p>
  </w:endnote>
  <w:endnote w:type="continuationSeparator" w:id="0">
    <w:p w:rsidR="00615237" w:rsidRDefault="00615237" w:rsidP="0006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237" w:rsidRDefault="00615237" w:rsidP="000647CF">
      <w:pPr>
        <w:spacing w:after="0" w:line="240" w:lineRule="auto"/>
      </w:pPr>
      <w:r>
        <w:separator/>
      </w:r>
    </w:p>
  </w:footnote>
  <w:footnote w:type="continuationSeparator" w:id="0">
    <w:p w:rsidR="00615237" w:rsidRDefault="00615237" w:rsidP="00064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1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647CF" w:rsidRPr="00FA714D" w:rsidRDefault="00CD38AA" w:rsidP="00FA714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47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647CF" w:rsidRPr="000647C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647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5B03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0647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765A"/>
    <w:multiLevelType w:val="multilevel"/>
    <w:tmpl w:val="5B4CC664"/>
    <w:styleLink w:val="WWNum4"/>
    <w:lvl w:ilvl="0">
      <w:start w:val="1"/>
      <w:numFmt w:val="decimal"/>
      <w:lvlText w:val="%1)"/>
      <w:lvlJc w:val="left"/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3215CB0"/>
    <w:multiLevelType w:val="multilevel"/>
    <w:tmpl w:val="27E03A36"/>
    <w:styleLink w:val="WWNum8"/>
    <w:lvl w:ilvl="0">
      <w:start w:val="1"/>
      <w:numFmt w:val="decimal"/>
      <w:lvlText w:val="%1)"/>
      <w:lvlJc w:val="left"/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9404458"/>
    <w:multiLevelType w:val="multilevel"/>
    <w:tmpl w:val="644E6942"/>
    <w:styleLink w:val="WWNum6"/>
    <w:lvl w:ilvl="0">
      <w:start w:val="1"/>
      <w:numFmt w:val="decimal"/>
      <w:lvlText w:val="%1)"/>
      <w:lvlJc w:val="left"/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384F7153"/>
    <w:multiLevelType w:val="multilevel"/>
    <w:tmpl w:val="7812D280"/>
    <w:styleLink w:val="WWNum2"/>
    <w:lvl w:ilvl="0">
      <w:start w:val="1"/>
      <w:numFmt w:val="decimal"/>
      <w:lvlText w:val="%1)"/>
      <w:lvlJc w:val="left"/>
      <w:rPr>
        <w:rFonts w:ascii="Times New Roman" w:hAnsi="Times New Roman"/>
        <w:color w:val="auto"/>
        <w:sz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38B24990"/>
    <w:multiLevelType w:val="multilevel"/>
    <w:tmpl w:val="D796543C"/>
    <w:styleLink w:val="WWNum7"/>
    <w:lvl w:ilvl="0">
      <w:start w:val="1"/>
      <w:numFmt w:val="decimal"/>
      <w:lvlText w:val="%1)"/>
      <w:lvlJc w:val="left"/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441063CF"/>
    <w:multiLevelType w:val="multilevel"/>
    <w:tmpl w:val="7A70821A"/>
    <w:styleLink w:val="WWNum3"/>
    <w:lvl w:ilvl="0">
      <w:start w:val="1"/>
      <w:numFmt w:val="decimal"/>
      <w:lvlText w:val="%1)"/>
      <w:lvlJc w:val="left"/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58F45F3F"/>
    <w:multiLevelType w:val="multilevel"/>
    <w:tmpl w:val="84CE5766"/>
    <w:styleLink w:val="WWNum5"/>
    <w:lvl w:ilvl="0">
      <w:start w:val="1"/>
      <w:numFmt w:val="decimal"/>
      <w:lvlText w:val="%1)"/>
      <w:lvlJc w:val="left"/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70AE057A"/>
    <w:multiLevelType w:val="multilevel"/>
    <w:tmpl w:val="8E70C49C"/>
    <w:styleLink w:val="WWNum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3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DC"/>
    <w:rsid w:val="000018EB"/>
    <w:rsid w:val="00006901"/>
    <w:rsid w:val="0001631D"/>
    <w:rsid w:val="00036204"/>
    <w:rsid w:val="00041718"/>
    <w:rsid w:val="00054B58"/>
    <w:rsid w:val="000647CF"/>
    <w:rsid w:val="00065D1D"/>
    <w:rsid w:val="000B0C0A"/>
    <w:rsid w:val="000B5DD7"/>
    <w:rsid w:val="00163271"/>
    <w:rsid w:val="00177875"/>
    <w:rsid w:val="001803E9"/>
    <w:rsid w:val="00186064"/>
    <w:rsid w:val="001B60AC"/>
    <w:rsid w:val="001C18BD"/>
    <w:rsid w:val="001D47C3"/>
    <w:rsid w:val="00237CBE"/>
    <w:rsid w:val="002502F6"/>
    <w:rsid w:val="00265F2E"/>
    <w:rsid w:val="00281EB8"/>
    <w:rsid w:val="00334CDD"/>
    <w:rsid w:val="0036351D"/>
    <w:rsid w:val="00364600"/>
    <w:rsid w:val="0037623C"/>
    <w:rsid w:val="00395A13"/>
    <w:rsid w:val="003A1116"/>
    <w:rsid w:val="003F27DB"/>
    <w:rsid w:val="00413069"/>
    <w:rsid w:val="004A114C"/>
    <w:rsid w:val="004D4754"/>
    <w:rsid w:val="005023A0"/>
    <w:rsid w:val="005060DC"/>
    <w:rsid w:val="00536F14"/>
    <w:rsid w:val="0054035D"/>
    <w:rsid w:val="005820C3"/>
    <w:rsid w:val="005843D0"/>
    <w:rsid w:val="005A6B10"/>
    <w:rsid w:val="00615237"/>
    <w:rsid w:val="00621F30"/>
    <w:rsid w:val="00625622"/>
    <w:rsid w:val="00690461"/>
    <w:rsid w:val="006B08B1"/>
    <w:rsid w:val="006F1D7D"/>
    <w:rsid w:val="0071451F"/>
    <w:rsid w:val="00741AEF"/>
    <w:rsid w:val="00774BEB"/>
    <w:rsid w:val="007A28AA"/>
    <w:rsid w:val="007B0816"/>
    <w:rsid w:val="007B3E7B"/>
    <w:rsid w:val="007B7E29"/>
    <w:rsid w:val="00815410"/>
    <w:rsid w:val="00825F08"/>
    <w:rsid w:val="00835682"/>
    <w:rsid w:val="0084653E"/>
    <w:rsid w:val="008D6AD2"/>
    <w:rsid w:val="0090063E"/>
    <w:rsid w:val="009A0D12"/>
    <w:rsid w:val="009A347B"/>
    <w:rsid w:val="009C5ABD"/>
    <w:rsid w:val="009E3FA9"/>
    <w:rsid w:val="00A34C70"/>
    <w:rsid w:val="00A72E00"/>
    <w:rsid w:val="00A85E8B"/>
    <w:rsid w:val="00B20B11"/>
    <w:rsid w:val="00B65848"/>
    <w:rsid w:val="00B73179"/>
    <w:rsid w:val="00B92E93"/>
    <w:rsid w:val="00C16241"/>
    <w:rsid w:val="00C217AC"/>
    <w:rsid w:val="00C940C8"/>
    <w:rsid w:val="00CA5D1B"/>
    <w:rsid w:val="00CB108B"/>
    <w:rsid w:val="00CB55BE"/>
    <w:rsid w:val="00CC0521"/>
    <w:rsid w:val="00CD38AA"/>
    <w:rsid w:val="00CE14AA"/>
    <w:rsid w:val="00D1650A"/>
    <w:rsid w:val="00D17A17"/>
    <w:rsid w:val="00D733B6"/>
    <w:rsid w:val="00D94FAF"/>
    <w:rsid w:val="00D96314"/>
    <w:rsid w:val="00DB08B7"/>
    <w:rsid w:val="00DB434D"/>
    <w:rsid w:val="00DE5649"/>
    <w:rsid w:val="00DF149E"/>
    <w:rsid w:val="00DF3897"/>
    <w:rsid w:val="00E03612"/>
    <w:rsid w:val="00E04089"/>
    <w:rsid w:val="00E117B2"/>
    <w:rsid w:val="00E15B03"/>
    <w:rsid w:val="00E6332F"/>
    <w:rsid w:val="00EB0C9F"/>
    <w:rsid w:val="00EC255B"/>
    <w:rsid w:val="00F04BC1"/>
    <w:rsid w:val="00F10AD1"/>
    <w:rsid w:val="00F357C4"/>
    <w:rsid w:val="00F57F04"/>
    <w:rsid w:val="00F66BFB"/>
    <w:rsid w:val="00FA430E"/>
    <w:rsid w:val="00FA714D"/>
    <w:rsid w:val="00FA71A8"/>
    <w:rsid w:val="00FD7722"/>
    <w:rsid w:val="00FE024E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060DC"/>
    <w:pPr>
      <w:tabs>
        <w:tab w:val="left" w:pos="0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5060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 w:bidi="hi-IN"/>
    </w:rPr>
  </w:style>
  <w:style w:type="paragraph" w:customStyle="1" w:styleId="ConsPlusTitle">
    <w:name w:val="ConsPlusTitle"/>
    <w:rsid w:val="005060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8"/>
      <w:szCs w:val="20"/>
      <w:lang w:eastAsia="zh-CN" w:bidi="hi-IN"/>
    </w:rPr>
  </w:style>
  <w:style w:type="paragraph" w:customStyle="1" w:styleId="Textbody">
    <w:name w:val="Text body"/>
    <w:basedOn w:val="Standard"/>
    <w:rsid w:val="00C940C8"/>
    <w:pPr>
      <w:spacing w:after="140" w:line="288" w:lineRule="auto"/>
    </w:pPr>
  </w:style>
  <w:style w:type="paragraph" w:customStyle="1" w:styleId="a3">
    <w:name w:val="Заголовок статьи"/>
    <w:basedOn w:val="Standard"/>
    <w:next w:val="Standard"/>
    <w:rsid w:val="00C940C8"/>
    <w:pPr>
      <w:widowControl w:val="0"/>
      <w:ind w:left="1612" w:hanging="892"/>
    </w:pPr>
    <w:rPr>
      <w:rFonts w:ascii="Times New Roman CYR" w:eastAsia="Times New Roman" w:hAnsi="Times New Roman CYR" w:cs="Times New Roman CYR"/>
    </w:rPr>
  </w:style>
  <w:style w:type="paragraph" w:styleId="a4">
    <w:name w:val="List Paragraph"/>
    <w:basedOn w:val="Standard"/>
    <w:rsid w:val="00C940C8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</w:rPr>
  </w:style>
  <w:style w:type="character" w:customStyle="1" w:styleId="Internetlink">
    <w:name w:val="Internet link"/>
    <w:rsid w:val="00C940C8"/>
    <w:rPr>
      <w:color w:val="0000FF"/>
      <w:u w:val="single"/>
    </w:rPr>
  </w:style>
  <w:style w:type="character" w:customStyle="1" w:styleId="a5">
    <w:name w:val="Гипертекстовая ссылка"/>
    <w:rsid w:val="00C940C8"/>
    <w:rPr>
      <w:color w:val="106BBE"/>
    </w:rPr>
  </w:style>
  <w:style w:type="character" w:customStyle="1" w:styleId="a6">
    <w:name w:val="Цветовое выделение"/>
    <w:rsid w:val="00C940C8"/>
    <w:rPr>
      <w:b/>
      <w:bCs/>
      <w:color w:val="26282F"/>
    </w:rPr>
  </w:style>
  <w:style w:type="numbering" w:customStyle="1" w:styleId="WWNum2">
    <w:name w:val="WWNum2"/>
    <w:basedOn w:val="a2"/>
    <w:rsid w:val="00C940C8"/>
    <w:pPr>
      <w:numPr>
        <w:numId w:val="1"/>
      </w:numPr>
    </w:pPr>
  </w:style>
  <w:style w:type="numbering" w:customStyle="1" w:styleId="WWNum4">
    <w:name w:val="WWNum4"/>
    <w:basedOn w:val="a2"/>
    <w:rsid w:val="00C940C8"/>
    <w:pPr>
      <w:numPr>
        <w:numId w:val="2"/>
      </w:numPr>
    </w:pPr>
  </w:style>
  <w:style w:type="numbering" w:customStyle="1" w:styleId="WWNum3">
    <w:name w:val="WWNum3"/>
    <w:basedOn w:val="a2"/>
    <w:rsid w:val="00C940C8"/>
    <w:pPr>
      <w:numPr>
        <w:numId w:val="3"/>
      </w:numPr>
    </w:pPr>
  </w:style>
  <w:style w:type="numbering" w:customStyle="1" w:styleId="WWNum5">
    <w:name w:val="WWNum5"/>
    <w:basedOn w:val="a2"/>
    <w:rsid w:val="00C940C8"/>
    <w:pPr>
      <w:numPr>
        <w:numId w:val="4"/>
      </w:numPr>
    </w:pPr>
  </w:style>
  <w:style w:type="numbering" w:customStyle="1" w:styleId="WWNum6">
    <w:name w:val="WWNum6"/>
    <w:basedOn w:val="a2"/>
    <w:rsid w:val="00C940C8"/>
    <w:pPr>
      <w:numPr>
        <w:numId w:val="5"/>
      </w:numPr>
    </w:pPr>
  </w:style>
  <w:style w:type="numbering" w:customStyle="1" w:styleId="WWNum7">
    <w:name w:val="WWNum7"/>
    <w:basedOn w:val="a2"/>
    <w:rsid w:val="00C940C8"/>
    <w:pPr>
      <w:numPr>
        <w:numId w:val="6"/>
      </w:numPr>
    </w:pPr>
  </w:style>
  <w:style w:type="numbering" w:customStyle="1" w:styleId="WWNum1">
    <w:name w:val="WWNum1"/>
    <w:basedOn w:val="a2"/>
    <w:rsid w:val="00C940C8"/>
    <w:pPr>
      <w:numPr>
        <w:numId w:val="7"/>
      </w:numPr>
    </w:pPr>
  </w:style>
  <w:style w:type="numbering" w:customStyle="1" w:styleId="WWNum8">
    <w:name w:val="WWNum8"/>
    <w:basedOn w:val="a2"/>
    <w:rsid w:val="00C940C8"/>
    <w:pPr>
      <w:numPr>
        <w:numId w:val="8"/>
      </w:numPr>
    </w:pPr>
  </w:style>
  <w:style w:type="paragraph" w:styleId="a7">
    <w:name w:val="header"/>
    <w:basedOn w:val="a"/>
    <w:link w:val="a8"/>
    <w:uiPriority w:val="99"/>
    <w:unhideWhenUsed/>
    <w:rsid w:val="00064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47CF"/>
  </w:style>
  <w:style w:type="paragraph" w:styleId="a9">
    <w:name w:val="footer"/>
    <w:basedOn w:val="a"/>
    <w:link w:val="aa"/>
    <w:uiPriority w:val="99"/>
    <w:semiHidden/>
    <w:unhideWhenUsed/>
    <w:rsid w:val="00064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47CF"/>
  </w:style>
  <w:style w:type="paragraph" w:customStyle="1" w:styleId="s1">
    <w:name w:val="s_1"/>
    <w:basedOn w:val="a"/>
    <w:rsid w:val="007B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060DC"/>
    <w:pPr>
      <w:tabs>
        <w:tab w:val="left" w:pos="0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5060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 w:bidi="hi-IN"/>
    </w:rPr>
  </w:style>
  <w:style w:type="paragraph" w:customStyle="1" w:styleId="ConsPlusTitle">
    <w:name w:val="ConsPlusTitle"/>
    <w:rsid w:val="005060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8"/>
      <w:szCs w:val="20"/>
      <w:lang w:eastAsia="zh-CN" w:bidi="hi-IN"/>
    </w:rPr>
  </w:style>
  <w:style w:type="paragraph" w:customStyle="1" w:styleId="Textbody">
    <w:name w:val="Text body"/>
    <w:basedOn w:val="Standard"/>
    <w:rsid w:val="00C940C8"/>
    <w:pPr>
      <w:spacing w:after="140" w:line="288" w:lineRule="auto"/>
    </w:pPr>
  </w:style>
  <w:style w:type="paragraph" w:customStyle="1" w:styleId="a3">
    <w:name w:val="Заголовок статьи"/>
    <w:basedOn w:val="Standard"/>
    <w:next w:val="Standard"/>
    <w:rsid w:val="00C940C8"/>
    <w:pPr>
      <w:widowControl w:val="0"/>
      <w:ind w:left="1612" w:hanging="892"/>
    </w:pPr>
    <w:rPr>
      <w:rFonts w:ascii="Times New Roman CYR" w:eastAsia="Times New Roman" w:hAnsi="Times New Roman CYR" w:cs="Times New Roman CYR"/>
    </w:rPr>
  </w:style>
  <w:style w:type="paragraph" w:styleId="a4">
    <w:name w:val="List Paragraph"/>
    <w:basedOn w:val="Standard"/>
    <w:rsid w:val="00C940C8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</w:rPr>
  </w:style>
  <w:style w:type="character" w:customStyle="1" w:styleId="Internetlink">
    <w:name w:val="Internet link"/>
    <w:rsid w:val="00C940C8"/>
    <w:rPr>
      <w:color w:val="0000FF"/>
      <w:u w:val="single"/>
    </w:rPr>
  </w:style>
  <w:style w:type="character" w:customStyle="1" w:styleId="a5">
    <w:name w:val="Гипертекстовая ссылка"/>
    <w:rsid w:val="00C940C8"/>
    <w:rPr>
      <w:color w:val="106BBE"/>
    </w:rPr>
  </w:style>
  <w:style w:type="character" w:customStyle="1" w:styleId="a6">
    <w:name w:val="Цветовое выделение"/>
    <w:rsid w:val="00C940C8"/>
    <w:rPr>
      <w:b/>
      <w:bCs/>
      <w:color w:val="26282F"/>
    </w:rPr>
  </w:style>
  <w:style w:type="numbering" w:customStyle="1" w:styleId="WWNum2">
    <w:name w:val="WWNum2"/>
    <w:basedOn w:val="a2"/>
    <w:rsid w:val="00C940C8"/>
    <w:pPr>
      <w:numPr>
        <w:numId w:val="1"/>
      </w:numPr>
    </w:pPr>
  </w:style>
  <w:style w:type="numbering" w:customStyle="1" w:styleId="WWNum4">
    <w:name w:val="WWNum4"/>
    <w:basedOn w:val="a2"/>
    <w:rsid w:val="00C940C8"/>
    <w:pPr>
      <w:numPr>
        <w:numId w:val="2"/>
      </w:numPr>
    </w:pPr>
  </w:style>
  <w:style w:type="numbering" w:customStyle="1" w:styleId="WWNum3">
    <w:name w:val="WWNum3"/>
    <w:basedOn w:val="a2"/>
    <w:rsid w:val="00C940C8"/>
    <w:pPr>
      <w:numPr>
        <w:numId w:val="3"/>
      </w:numPr>
    </w:pPr>
  </w:style>
  <w:style w:type="numbering" w:customStyle="1" w:styleId="WWNum5">
    <w:name w:val="WWNum5"/>
    <w:basedOn w:val="a2"/>
    <w:rsid w:val="00C940C8"/>
    <w:pPr>
      <w:numPr>
        <w:numId w:val="4"/>
      </w:numPr>
    </w:pPr>
  </w:style>
  <w:style w:type="numbering" w:customStyle="1" w:styleId="WWNum6">
    <w:name w:val="WWNum6"/>
    <w:basedOn w:val="a2"/>
    <w:rsid w:val="00C940C8"/>
    <w:pPr>
      <w:numPr>
        <w:numId w:val="5"/>
      </w:numPr>
    </w:pPr>
  </w:style>
  <w:style w:type="numbering" w:customStyle="1" w:styleId="WWNum7">
    <w:name w:val="WWNum7"/>
    <w:basedOn w:val="a2"/>
    <w:rsid w:val="00C940C8"/>
    <w:pPr>
      <w:numPr>
        <w:numId w:val="6"/>
      </w:numPr>
    </w:pPr>
  </w:style>
  <w:style w:type="numbering" w:customStyle="1" w:styleId="WWNum1">
    <w:name w:val="WWNum1"/>
    <w:basedOn w:val="a2"/>
    <w:rsid w:val="00C940C8"/>
    <w:pPr>
      <w:numPr>
        <w:numId w:val="7"/>
      </w:numPr>
    </w:pPr>
  </w:style>
  <w:style w:type="numbering" w:customStyle="1" w:styleId="WWNum8">
    <w:name w:val="WWNum8"/>
    <w:basedOn w:val="a2"/>
    <w:rsid w:val="00C940C8"/>
    <w:pPr>
      <w:numPr>
        <w:numId w:val="8"/>
      </w:numPr>
    </w:pPr>
  </w:style>
  <w:style w:type="paragraph" w:styleId="a7">
    <w:name w:val="header"/>
    <w:basedOn w:val="a"/>
    <w:link w:val="a8"/>
    <w:uiPriority w:val="99"/>
    <w:unhideWhenUsed/>
    <w:rsid w:val="00064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47CF"/>
  </w:style>
  <w:style w:type="paragraph" w:styleId="a9">
    <w:name w:val="footer"/>
    <w:basedOn w:val="a"/>
    <w:link w:val="aa"/>
    <w:uiPriority w:val="99"/>
    <w:semiHidden/>
    <w:unhideWhenUsed/>
    <w:rsid w:val="00064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47CF"/>
  </w:style>
  <w:style w:type="paragraph" w:customStyle="1" w:styleId="s1">
    <w:name w:val="s_1"/>
    <w:basedOn w:val="a"/>
    <w:rsid w:val="007B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74-spor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74-spor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74-spor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74-spo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74-spor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EF1CD-D300-4D93-B5B1-F7ADF728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3773</Words>
  <Characters>21509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Перегудова Людмила Викторовна</dc:creator>
  <cp:lastModifiedBy>urist</cp:lastModifiedBy>
  <cp:revision>2</cp:revision>
  <cp:lastPrinted>2023-07-05T07:27:00Z</cp:lastPrinted>
  <dcterms:created xsi:type="dcterms:W3CDTF">2023-08-14T09:55:00Z</dcterms:created>
  <dcterms:modified xsi:type="dcterms:W3CDTF">2023-08-14T09:55:00Z</dcterms:modified>
</cp:coreProperties>
</file>