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E4" w:rsidRDefault="00F74AE4" w:rsidP="00F74AE4">
      <w:pPr>
        <w:autoSpaceDE w:val="0"/>
        <w:autoSpaceDN w:val="0"/>
        <w:adjustRightInd w:val="0"/>
        <w:ind w:firstLine="540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Статья 64.1. Условия заключения трудового договора с бывшими государственными и муниципальными служащими</w:t>
      </w:r>
    </w:p>
    <w:p w:rsidR="00F74AE4" w:rsidRDefault="00F74AE4" w:rsidP="00F74AE4">
      <w:pPr>
        <w:autoSpaceDE w:val="0"/>
        <w:autoSpaceDN w:val="0"/>
        <w:adjustRightInd w:val="0"/>
        <w:ind w:firstLine="540"/>
        <w:rPr>
          <w:b/>
          <w:bCs/>
          <w:szCs w:val="28"/>
        </w:rPr>
      </w:pPr>
      <w:r>
        <w:rPr>
          <w:b/>
          <w:bCs/>
          <w:szCs w:val="28"/>
        </w:rPr>
        <w:t xml:space="preserve">(в ред. Федерального </w:t>
      </w:r>
      <w:hyperlink r:id="rId4" w:history="1">
        <w:r>
          <w:rPr>
            <w:b/>
            <w:bCs/>
            <w:color w:val="0000FF"/>
            <w:szCs w:val="28"/>
          </w:rPr>
          <w:t>закона</w:t>
        </w:r>
      </w:hyperlink>
      <w:r>
        <w:rPr>
          <w:b/>
          <w:bCs/>
          <w:szCs w:val="28"/>
        </w:rPr>
        <w:t xml:space="preserve"> от 21.11.2011 N 329-ФЗ)</w:t>
      </w:r>
    </w:p>
    <w:p w:rsidR="00F74AE4" w:rsidRDefault="00F74AE4" w:rsidP="00F74AE4">
      <w:pPr>
        <w:autoSpaceDE w:val="0"/>
        <w:autoSpaceDN w:val="0"/>
        <w:adjustRightInd w:val="0"/>
        <w:ind w:firstLine="540"/>
        <w:rPr>
          <w:b/>
          <w:bCs/>
          <w:szCs w:val="28"/>
        </w:rPr>
      </w:pPr>
    </w:p>
    <w:p w:rsidR="00F74AE4" w:rsidRPr="00F74AE4" w:rsidRDefault="00F74AE4" w:rsidP="00F74AE4">
      <w:pPr>
        <w:autoSpaceDE w:val="0"/>
        <w:autoSpaceDN w:val="0"/>
        <w:adjustRightInd w:val="0"/>
        <w:ind w:firstLine="540"/>
        <w:rPr>
          <w:bCs/>
          <w:szCs w:val="28"/>
        </w:rPr>
      </w:pPr>
      <w:proofErr w:type="gramStart"/>
      <w:r w:rsidRPr="00F74AE4">
        <w:rPr>
          <w:bCs/>
          <w:szCs w:val="28"/>
        </w:rPr>
        <w:t xml:space="preserve"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</w:t>
      </w:r>
      <w:hyperlink r:id="rId5" w:history="1">
        <w:r w:rsidRPr="00F74AE4">
          <w:rPr>
            <w:bCs/>
            <w:color w:val="0000FF"/>
            <w:szCs w:val="28"/>
          </w:rPr>
          <w:t>комиссии</w:t>
        </w:r>
      </w:hyperlink>
      <w:r w:rsidRPr="00F74AE4">
        <w:rPr>
          <w:bCs/>
          <w:szCs w:val="28"/>
        </w:rPr>
        <w:t xml:space="preserve"> по соблюдению требований к служебному поведению государственных</w:t>
      </w:r>
      <w:proofErr w:type="gramEnd"/>
      <w:r w:rsidRPr="00F74AE4">
        <w:rPr>
          <w:bCs/>
          <w:szCs w:val="28"/>
        </w:rPr>
        <w:t xml:space="preserve">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F74AE4" w:rsidRPr="00F74AE4" w:rsidRDefault="00F74AE4" w:rsidP="00F74AE4">
      <w:pPr>
        <w:autoSpaceDE w:val="0"/>
        <w:autoSpaceDN w:val="0"/>
        <w:adjustRightInd w:val="0"/>
        <w:spacing w:before="280"/>
        <w:ind w:firstLine="540"/>
        <w:rPr>
          <w:bCs/>
          <w:szCs w:val="28"/>
        </w:rPr>
      </w:pPr>
      <w:r w:rsidRPr="00F74AE4">
        <w:rPr>
          <w:bCs/>
          <w:szCs w:val="28"/>
        </w:rPr>
        <w:t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службы.</w:t>
      </w:r>
    </w:p>
    <w:p w:rsidR="00F74AE4" w:rsidRPr="00F74AE4" w:rsidRDefault="00F74AE4" w:rsidP="00F74AE4">
      <w:pPr>
        <w:autoSpaceDE w:val="0"/>
        <w:autoSpaceDN w:val="0"/>
        <w:adjustRightInd w:val="0"/>
        <w:spacing w:before="280"/>
        <w:ind w:firstLine="540"/>
        <w:rPr>
          <w:bCs/>
          <w:szCs w:val="28"/>
        </w:rPr>
      </w:pPr>
      <w:proofErr w:type="gramStart"/>
      <w:r w:rsidRPr="00F74AE4">
        <w:rPr>
          <w:bCs/>
          <w:szCs w:val="28"/>
        </w:rPr>
        <w:t xml:space="preserve">Работодатель при заключении трудового договора с гражданами, замещавшими должности государственной или муниципальной службы, </w:t>
      </w:r>
      <w:hyperlink r:id="rId6" w:history="1">
        <w:r w:rsidRPr="00F74AE4">
          <w:rPr>
            <w:bCs/>
            <w:color w:val="0000FF"/>
            <w:szCs w:val="28"/>
          </w:rPr>
          <w:t>перечень</w:t>
        </w:r>
      </w:hyperlink>
      <w:r w:rsidRPr="00F74AE4">
        <w:rPr>
          <w:bCs/>
          <w:szCs w:val="28"/>
        </w:rPr>
        <w:t xml:space="preserve">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7" w:history="1">
        <w:r w:rsidRPr="00F74AE4">
          <w:rPr>
            <w:bCs/>
            <w:color w:val="0000FF"/>
            <w:szCs w:val="28"/>
          </w:rPr>
          <w:t>порядке</w:t>
        </w:r>
      </w:hyperlink>
      <w:r w:rsidRPr="00F74AE4">
        <w:rPr>
          <w:bCs/>
          <w:szCs w:val="28"/>
        </w:rPr>
        <w:t>, устанавливаемом нормативными правовыми актами</w:t>
      </w:r>
      <w:proofErr w:type="gramEnd"/>
      <w:r w:rsidRPr="00F74AE4">
        <w:rPr>
          <w:bCs/>
          <w:szCs w:val="28"/>
        </w:rPr>
        <w:t xml:space="preserve"> Российской Федерации.</w:t>
      </w:r>
    </w:p>
    <w:p w:rsidR="005B5F4B" w:rsidRPr="00F74AE4" w:rsidRDefault="005B5F4B"/>
    <w:sectPr w:rsidR="005B5F4B" w:rsidRPr="00F74AE4" w:rsidSect="009448DF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F74AE4"/>
    <w:rsid w:val="000B1AB3"/>
    <w:rsid w:val="000D6747"/>
    <w:rsid w:val="00453F87"/>
    <w:rsid w:val="00575C9B"/>
    <w:rsid w:val="005B5F4B"/>
    <w:rsid w:val="00616513"/>
    <w:rsid w:val="00690E99"/>
    <w:rsid w:val="009D12AB"/>
    <w:rsid w:val="00A43426"/>
    <w:rsid w:val="00D34FC5"/>
    <w:rsid w:val="00DA4E62"/>
    <w:rsid w:val="00F7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E8C53D3D7525E1C7440CC7C3F6E08F721B78395DB20A8B426854D09F79D4778BF782AD13E4B3E2AFE1CA3FBD11E761155992888F190B4040X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E8C53D3D7525E1C7440CC7C3F6E08F701E7D385DB70A8B426854D09F79D4778BF782AD13E4B3E2A1E1CA3FBD11E761155992888F190B4040X8F" TargetMode="External"/><Relationship Id="rId5" Type="http://schemas.openxmlformats.org/officeDocument/2006/relationships/hyperlink" Target="consultantplus://offline/ref=55E8C53D3D7525E1C7440CC7C3F6E08F721C7B3C53BD0A8B426854D09F79D47799F7DAA111E0ADE2A0F49C6EFB44X5F" TargetMode="External"/><Relationship Id="rId4" Type="http://schemas.openxmlformats.org/officeDocument/2006/relationships/hyperlink" Target="consultantplus://offline/ref=55E8C53D3D7525E1C7440CC7C3F6E08F731E7E3A55B30A8B426854D09F79D4778BF782AD13E4B1E7A4E1CA3FBD11E761155992888F190B4040X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Дербенева</dc:creator>
  <cp:lastModifiedBy>Елена Дербенева</cp:lastModifiedBy>
  <cp:revision>1</cp:revision>
  <dcterms:created xsi:type="dcterms:W3CDTF">2021-06-24T05:24:00Z</dcterms:created>
  <dcterms:modified xsi:type="dcterms:W3CDTF">2021-06-24T05:25:00Z</dcterms:modified>
</cp:coreProperties>
</file>